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header"/>
    <w:bookmarkEnd w:id="20"/>
    <w:bookmarkStart w:id="51" w:name="content"/>
    <w:bookmarkStart w:id="50" w:name="who-owns-austins-home-service-companies"/>
    <w:p>
      <w:pPr>
        <w:pStyle w:val="Heading1"/>
      </w:pPr>
      <w:r>
        <w:t xml:space="preserve">Who Owns Austin’s Home-Service Companies</w:t>
      </w:r>
    </w:p>
    <w:bookmarkStart w:id="23" w:name="scope-and-method"/>
    <w:p>
      <w:pPr>
        <w:pStyle w:val="Heading2"/>
      </w:pPr>
      <w:r>
        <w:t xml:space="preserve">Scope and method</w:t>
      </w:r>
    </w:p>
    <w:p>
      <w:pPr>
        <w:pStyle w:val="FirstParagraph"/>
      </w:pPr>
      <w:r>
        <w:t xml:space="preserve">This pass was built as an</w:t>
      </w:r>
      <w:r>
        <w:t xml:space="preserve"> </w:t>
      </w:r>
      <w:r>
        <w:rPr>
          <w:b/>
          <w:bCs/>
        </w:rPr>
        <w:t xml:space="preserve">independent top-down ownership map</w:t>
      </w:r>
      <w:r>
        <w:t xml:space="preserve"> </w:t>
      </w:r>
      <w:r>
        <w:t xml:space="preserve">as of</w:t>
      </w:r>
      <w:r>
        <w:t xml:space="preserve"> </w:t>
      </w:r>
      <w:r>
        <w:rPr>
          <w:b/>
          <w:bCs/>
        </w:rPr>
        <w:t xml:space="preserve">July 26, 2026</w:t>
      </w:r>
      <w:r>
        <w:t xml:space="preserve">. The input files named in the brief were not available in this chat, so I could not reconcile against Model A’s census or produce the requested CSV package from uploaded source files. I therefore started from current Austin-facing brands and platform-level ownership signals, then ran the current-owner test against sponsor pages, official brand pages, deal announcements, portfolio pages, privacy or terms materials, and current Austin service-area pages.</w:t>
      </w:r>
    </w:p>
    <w:p>
      <w:pPr>
        <w:pStyle w:val="BodyText"/>
      </w:pPr>
      <w:r>
        <w:t xml:space="preserve">I treated a claim as publication-ready only when the evidence showed a current relationship rather than just a historical transaction. That matters here because several Austin brands sit inside active roll-ups, and at least one major sponsor change involving an Austin-facing brand was still announced as pending rather than clearly closed by the snapshot date.</w:t>
      </w:r>
      <w:r>
        <w:t xml:space="preserve"> </w:t>
      </w:r>
      <w:hyperlink r:id="rId21">
        <w:r>
          <w:rPr>
            <w:rStyle w:val="Hyperlink"/>
          </w:rPr>
          <w:t xml:space="preserve">[1]</w:t>
        </w:r>
      </w:hyperlink>
    </w:p>
    <w:p>
      <w:pPr>
        <w:pStyle w:val="BodyText"/>
      </w:pPr>
      <w:r>
        <w:t xml:space="preserve">The top-down search produced a short list of platforms and parent owners with confirmed or likely Austin exposure in the target categories:</w:t>
      </w:r>
      <w:r>
        <w:t xml:space="preserve"> </w:t>
      </w:r>
      <w:r>
        <w:rPr>
          <w:b/>
          <w:bCs/>
        </w:rPr>
        <w:t xml:space="preserve">Southern Home Services / Gryphon</w:t>
      </w:r>
      <w:r>
        <w:t xml:space="preserve">,</w:t>
      </w:r>
      <w:r>
        <w:t xml:space="preserve"> </w:t>
      </w:r>
      <w:r>
        <w:rPr>
          <w:b/>
          <w:bCs/>
        </w:rPr>
        <w:t xml:space="preserve">T3 Services Group / Riverside</w:t>
      </w:r>
      <w:r>
        <w:t xml:space="preserve">,</w:t>
      </w:r>
      <w:r>
        <w:t xml:space="preserve"> </w:t>
      </w:r>
      <w:r>
        <w:rPr>
          <w:b/>
          <w:bCs/>
        </w:rPr>
        <w:t xml:space="preserve">The Master Trades Group / L Catterton</w:t>
      </w:r>
      <w:r>
        <w:t xml:space="preserve">,</w:t>
      </w:r>
      <w:r>
        <w:t xml:space="preserve"> </w:t>
      </w:r>
      <w:r>
        <w:rPr>
          <w:b/>
          <w:bCs/>
        </w:rPr>
        <w:t xml:space="preserve">Wrench Group / Leonard Green with TSG and Oak Hill</w:t>
      </w:r>
      <w:r>
        <w:t xml:space="preserve">,</w:t>
      </w:r>
      <w:r>
        <w:t xml:space="preserve"> </w:t>
      </w:r>
      <w:r>
        <w:rPr>
          <w:b/>
          <w:bCs/>
        </w:rPr>
        <w:t xml:space="preserve">Service Experts / Brookfield Infrastructure</w:t>
      </w:r>
      <w:r>
        <w:t xml:space="preserve">,</w:t>
      </w:r>
      <w:r>
        <w:t xml:space="preserve"> </w:t>
      </w:r>
      <w:r>
        <w:rPr>
          <w:b/>
          <w:bCs/>
        </w:rPr>
        <w:t xml:space="preserve">Champions Group / Odyssey with announced Blackstone sale</w:t>
      </w:r>
      <w:r>
        <w:t xml:space="preserve">,</w:t>
      </w:r>
      <w:r>
        <w:t xml:space="preserve"> </w:t>
      </w:r>
      <w:r>
        <w:rPr>
          <w:b/>
          <w:bCs/>
        </w:rPr>
        <w:t xml:space="preserve">Aptive / Citation Capital</w:t>
      </w:r>
      <w:r>
        <w:t xml:space="preserve">,</w:t>
      </w:r>
      <w:r>
        <w:t xml:space="preserve"> </w:t>
      </w:r>
      <w:r>
        <w:rPr>
          <w:b/>
          <w:bCs/>
        </w:rPr>
        <w:t xml:space="preserve">Neighborly / KKR</w:t>
      </w:r>
      <w:r>
        <w:t xml:space="preserve">,</w:t>
      </w:r>
      <w:r>
        <w:t xml:space="preserve"> </w:t>
      </w:r>
      <w:r>
        <w:rPr>
          <w:b/>
          <w:bCs/>
        </w:rPr>
        <w:t xml:space="preserve">Authority Brands / Apax with BCI minority</w:t>
      </w:r>
      <w:r>
        <w:t xml:space="preserve">,</w:t>
      </w:r>
      <w:r>
        <w:t xml:space="preserve"> </w:t>
      </w:r>
      <w:r>
        <w:rPr>
          <w:b/>
          <w:bCs/>
        </w:rPr>
        <w:t xml:space="preserve">Rollins / Orkin</w:t>
      </w:r>
      <w:r>
        <w:t xml:space="preserve">,</w:t>
      </w:r>
      <w:r>
        <w:t xml:space="preserve"> </w:t>
      </w:r>
      <w:r>
        <w:rPr>
          <w:b/>
          <w:bCs/>
        </w:rPr>
        <w:t xml:space="preserve">Rentokil / Terminix</w:t>
      </w:r>
      <w:r>
        <w:t xml:space="preserve">,</w:t>
      </w:r>
      <w:r>
        <w:t xml:space="preserve"> </w:t>
      </w:r>
      <w:r>
        <w:rPr>
          <w:b/>
          <w:bCs/>
        </w:rPr>
        <w:t xml:space="preserve">Groundworks / KKR plus Cortec</w:t>
      </w:r>
      <w:r>
        <w:t xml:space="preserve">, and several long-standing independent local operators including</w:t>
      </w:r>
      <w:r>
        <w:t xml:space="preserve"> </w:t>
      </w:r>
      <w:r>
        <w:rPr>
          <w:b/>
          <w:bCs/>
        </w:rPr>
        <w:t xml:space="preserve">ABC Home &amp; Commercial Services</w:t>
      </w:r>
      <w:r>
        <w:t xml:space="preserve">,</w:t>
      </w:r>
      <w:r>
        <w:t xml:space="preserve"> </w:t>
      </w:r>
      <w:r>
        <w:rPr>
          <w:b/>
          <w:bCs/>
        </w:rPr>
        <w:t xml:space="preserve">Bats Foundation Repair</w:t>
      </w:r>
      <w:r>
        <w:t xml:space="preserve">, and other founder- or family-led businesses.</w:t>
      </w:r>
      <w:r>
        <w:t xml:space="preserve"> </w:t>
      </w:r>
      <w:hyperlink r:id="rId22">
        <w:r>
          <w:rPr>
            <w:rStyle w:val="Hyperlink"/>
          </w:rPr>
          <w:t xml:space="preserve">[2]</w:t>
        </w:r>
      </w:hyperlink>
    </w:p>
    <w:bookmarkEnd w:id="23"/>
    <w:bookmarkStart w:id="28" w:name="X33a05464f85130ca8e13e4a9c44bdb05e0cd857"/>
    <w:p>
      <w:pPr>
        <w:pStyle w:val="Heading2"/>
      </w:pPr>
      <w:r>
        <w:t xml:space="preserve">Independent top-down map of Austin-facing ownership clusters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b/>
          <w:bCs/>
        </w:rPr>
        <w:t xml:space="preserve">Austin HVAC/plumbing/electrical roll-up market</w:t>
      </w:r>
      <w:r>
        <w:t xml:space="preserve"> </w:t>
      </w:r>
      <w:r>
        <w:t xml:space="preserve">is not one firm or two. It is a layered mix of national scale buyers, sponsor-backed regional platforms, public strategic owners, and franchise systems. The current platforms with the clearest Austin exposure from public evidence are:</w:t>
      </w:r>
      <w:r>
        <w:t xml:space="preserve"> </w:t>
      </w:r>
      <w:r>
        <w:rPr>
          <w:b/>
          <w:bCs/>
        </w:rPr>
        <w:t xml:space="preserve">Southern Home Services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Fox Service Company</w:t>
      </w:r>
      <w:r>
        <w:t xml:space="preserve">,</w:t>
      </w:r>
      <w:r>
        <w:t xml:space="preserve"> </w:t>
      </w:r>
      <w:r>
        <w:rPr>
          <w:b/>
          <w:bCs/>
        </w:rPr>
        <w:t xml:space="preserve">Precision Heating &amp; Air</w:t>
      </w:r>
      <w:r>
        <w:t xml:space="preserve">, and</w:t>
      </w:r>
      <w:r>
        <w:t xml:space="preserve"> </w:t>
      </w:r>
      <w:r>
        <w:rPr>
          <w:b/>
          <w:bCs/>
        </w:rPr>
        <w:t xml:space="preserve">Daniel’s Plumbing</w:t>
      </w:r>
      <w:r>
        <w:t xml:space="preserve">;</w:t>
      </w:r>
      <w:r>
        <w:t xml:space="preserve"> </w:t>
      </w:r>
      <w:r>
        <w:rPr>
          <w:b/>
          <w:bCs/>
        </w:rPr>
        <w:t xml:space="preserve">T3 Services Group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Radiant</w:t>
      </w:r>
      <w:r>
        <w:t xml:space="preserve">;</w:t>
      </w:r>
      <w:r>
        <w:t xml:space="preserve"> </w:t>
      </w:r>
      <w:r>
        <w:rPr>
          <w:b/>
          <w:bCs/>
        </w:rPr>
        <w:t xml:space="preserve">The Master Trades Group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Stan’s</w:t>
      </w:r>
      <w:r>
        <w:t xml:space="preserve">;</w:t>
      </w:r>
      <w:r>
        <w:t xml:space="preserve"> </w:t>
      </w:r>
      <w:r>
        <w:rPr>
          <w:b/>
          <w:bCs/>
        </w:rPr>
        <w:t xml:space="preserve">Wrench Group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Abacus</w:t>
      </w:r>
      <w:r>
        <w:t xml:space="preserve">;</w:t>
      </w:r>
      <w:r>
        <w:t xml:space="preserve"> </w:t>
      </w:r>
      <w:r>
        <w:rPr>
          <w:b/>
          <w:bCs/>
        </w:rPr>
        <w:t xml:space="preserve">Service Experts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Strand Brothers Service Experts</w:t>
      </w:r>
      <w:r>
        <w:t xml:space="preserve">; and</w:t>
      </w:r>
      <w:r>
        <w:t xml:space="preserve"> </w:t>
      </w:r>
      <w:r>
        <w:rPr>
          <w:b/>
          <w:bCs/>
        </w:rPr>
        <w:t xml:space="preserve">Champions Group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Service Wizard</w:t>
      </w:r>
      <w:r>
        <w:t xml:space="preserve">.</w:t>
      </w:r>
      <w:r>
        <w:t xml:space="preserve"> </w:t>
      </w:r>
      <w:hyperlink r:id="rId24">
        <w:r>
          <w:rPr>
            <w:rStyle w:val="Hyperlink"/>
          </w:rPr>
          <w:t xml:space="preserve">[3]</w:t>
        </w:r>
      </w:hyperlink>
    </w:p>
    <w:p>
      <w:pPr>
        <w:pStyle w:val="BodyText"/>
      </w:pPr>
      <w:r>
        <w:t xml:space="preserve">On the</w:t>
      </w:r>
      <w:r>
        <w:t xml:space="preserve"> </w:t>
      </w:r>
      <w:r>
        <w:rPr>
          <w:b/>
          <w:bCs/>
        </w:rPr>
        <w:t xml:space="preserve">pest-control</w:t>
      </w:r>
      <w:r>
        <w:t xml:space="preserve"> </w:t>
      </w:r>
      <w:r>
        <w:t xml:space="preserve">side, Austin has a mix of independent, public, and sponsor-backed operators.</w:t>
      </w:r>
      <w:r>
        <w:t xml:space="preserve"> </w:t>
      </w:r>
      <w:r>
        <w:rPr>
          <w:b/>
          <w:bCs/>
        </w:rPr>
        <w:t xml:space="preserve">ABC Home &amp; Commercial Services</w:t>
      </w:r>
      <w:r>
        <w:t xml:space="preserve"> </w:t>
      </w:r>
      <w:r>
        <w:t xml:space="preserve">still presents as family-owned and Austin-led;</w:t>
      </w:r>
      <w:r>
        <w:t xml:space="preserve"> </w:t>
      </w:r>
      <w:r>
        <w:rPr>
          <w:b/>
          <w:bCs/>
        </w:rPr>
        <w:t xml:space="preserve">Orkin</w:t>
      </w:r>
      <w:r>
        <w:t xml:space="preserve"> </w:t>
      </w:r>
      <w:r>
        <w:t xml:space="preserve">is inside</w:t>
      </w:r>
      <w:r>
        <w:t xml:space="preserve"> </w:t>
      </w:r>
      <w:r>
        <w:rPr>
          <w:b/>
          <w:bCs/>
        </w:rPr>
        <w:t xml:space="preserve">Rollins</w:t>
      </w:r>
      <w:r>
        <w:t xml:space="preserve">, a public parent;</w:t>
      </w:r>
      <w:r>
        <w:t xml:space="preserve"> </w:t>
      </w:r>
      <w:r>
        <w:rPr>
          <w:b/>
          <w:bCs/>
        </w:rPr>
        <w:t xml:space="preserve">Terminix</w:t>
      </w:r>
      <w:r>
        <w:t xml:space="preserve"> </w:t>
      </w:r>
      <w:r>
        <w:t xml:space="preserve">is inside</w:t>
      </w:r>
      <w:r>
        <w:t xml:space="preserve"> </w:t>
      </w:r>
      <w:r>
        <w:rPr>
          <w:b/>
          <w:bCs/>
        </w:rPr>
        <w:t xml:space="preserve">Rentokil North America / Rentokil Initial</w:t>
      </w:r>
      <w:r>
        <w:t xml:space="preserve">; and</w:t>
      </w:r>
      <w:r>
        <w:t xml:space="preserve"> </w:t>
      </w:r>
      <w:r>
        <w:rPr>
          <w:b/>
          <w:bCs/>
        </w:rPr>
        <w:t xml:space="preserve">Aptive</w:t>
      </w:r>
      <w:r>
        <w:t xml:space="preserve"> </w:t>
      </w:r>
      <w:r>
        <w:t xml:space="preserve">is a sponsor-backed operator now majority-backed by</w:t>
      </w:r>
      <w:r>
        <w:t xml:space="preserve"> </w:t>
      </w:r>
      <w:r>
        <w:rPr>
          <w:b/>
          <w:bCs/>
        </w:rPr>
        <w:t xml:space="preserve">Citation Capital</w:t>
      </w:r>
      <w:r>
        <w:t xml:space="preserve">, with management retaining a significant stake.</w:t>
      </w:r>
      <w:r>
        <w:t xml:space="preserve"> </w:t>
      </w:r>
      <w:hyperlink r:id="rId25">
        <w:r>
          <w:rPr>
            <w:rStyle w:val="Hyperlink"/>
          </w:rPr>
          <w:t xml:space="preserve">[4]</w:t>
        </w:r>
      </w:hyperlink>
    </w:p>
    <w:p>
      <w:pPr>
        <w:pStyle w:val="BodyText"/>
      </w:pPr>
      <w:r>
        <w:t xml:space="preserve">In</w:t>
      </w:r>
      <w:r>
        <w:t xml:space="preserve"> </w:t>
      </w:r>
      <w:r>
        <w:rPr>
          <w:b/>
          <w:bCs/>
        </w:rPr>
        <w:t xml:space="preserve">foundation and waterproofing</w:t>
      </w:r>
      <w:r>
        <w:t xml:space="preserve">, the current Austin-facing set is more mixed.</w:t>
      </w:r>
      <w:r>
        <w:t xml:space="preserve"> </w:t>
      </w:r>
      <w:r>
        <w:rPr>
          <w:b/>
          <w:bCs/>
        </w:rPr>
        <w:t xml:space="preserve">Groundworks</w:t>
      </w:r>
      <w:r>
        <w:t xml:space="preserve"> </w:t>
      </w:r>
      <w:r>
        <w:t xml:space="preserve">serves Austin from a San Antonio-area office and is sponsor-backed by</w:t>
      </w:r>
      <w:r>
        <w:t xml:space="preserve"> </w:t>
      </w:r>
      <w:r>
        <w:rPr>
          <w:b/>
          <w:bCs/>
        </w:rPr>
        <w:t xml:space="preserve">KKR</w:t>
      </w:r>
      <w:r>
        <w:t xml:space="preserve"> </w:t>
      </w:r>
      <w:r>
        <w:t xml:space="preserve">alongside existing partner</w:t>
      </w:r>
      <w:r>
        <w:t xml:space="preserve"> </w:t>
      </w:r>
      <w:r>
        <w:rPr>
          <w:b/>
          <w:bCs/>
        </w:rPr>
        <w:t xml:space="preserve">Cortec</w:t>
      </w:r>
      <w:r>
        <w:t xml:space="preserve">.</w:t>
      </w:r>
      <w:r>
        <w:t xml:space="preserve"> </w:t>
      </w:r>
      <w:r>
        <w:rPr>
          <w:b/>
          <w:bCs/>
        </w:rPr>
        <w:t xml:space="preserve">Olshan</w:t>
      </w:r>
      <w:r>
        <w:t xml:space="preserve"> </w:t>
      </w:r>
      <w:r>
        <w:t xml:space="preserve">has a current Austin service footprint, but I did not find public evidence in the materials reviewed that cleanly establishes an external PE controller, so I would treat it as</w:t>
      </w:r>
      <w:r>
        <w:t xml:space="preserve"> </w:t>
      </w:r>
      <w:r>
        <w:rPr>
          <w:b/>
          <w:bCs/>
        </w:rPr>
        <w:t xml:space="preserve">privately owned; controlling owner unresolved</w:t>
      </w:r>
      <w:r>
        <w:t xml:space="preserve"> </w:t>
      </w:r>
      <w:r>
        <w:t xml:space="preserve">until better entity records or filings are obtained.</w:t>
      </w:r>
      <w:r>
        <w:t xml:space="preserve"> </w:t>
      </w:r>
      <w:r>
        <w:rPr>
          <w:b/>
          <w:bCs/>
        </w:rPr>
        <w:t xml:space="preserve">Bats Foundation Repair</w:t>
      </w:r>
      <w:r>
        <w:t xml:space="preserve"> </w:t>
      </w:r>
      <w:r>
        <w:t xml:space="preserve">still presents as locally owned, with current public materials identifying</w:t>
      </w:r>
      <w:r>
        <w:t xml:space="preserve"> </w:t>
      </w:r>
      <w:r>
        <w:rPr>
          <w:b/>
          <w:bCs/>
        </w:rPr>
        <w:t xml:space="preserve">Brent Parks</w:t>
      </w:r>
      <w:r>
        <w:t xml:space="preserve"> </w:t>
      </w:r>
      <w:r>
        <w:t xml:space="preserve">as principal owner / managing member.</w:t>
      </w:r>
      <w:r>
        <w:t xml:space="preserve"> </w:t>
      </w:r>
      <w:hyperlink r:id="rId26">
        <w:r>
          <w:rPr>
            <w:rStyle w:val="Hyperlink"/>
          </w:rPr>
          <w:t xml:space="preserve">[5]</w:t>
        </w:r>
      </w:hyperlink>
    </w:p>
    <w:p>
      <w:pPr>
        <w:pStyle w:val="BodyText"/>
      </w:pPr>
      <w:r>
        <w:t xml:space="preserve">The</w:t>
      </w:r>
      <w:r>
        <w:t xml:space="preserve"> </w:t>
      </w:r>
      <w:r>
        <w:rPr>
          <w:b/>
          <w:bCs/>
        </w:rPr>
        <w:t xml:space="preserve">franchise systems</w:t>
      </w:r>
      <w:r>
        <w:t xml:space="preserve"> </w:t>
      </w:r>
      <w:r>
        <w:t xml:space="preserve">matter because they often look like parent-subsidiary ownership when they are not. In Austin,</w:t>
      </w:r>
      <w:r>
        <w:t xml:space="preserve"> </w:t>
      </w:r>
      <w:r>
        <w:rPr>
          <w:b/>
          <w:bCs/>
        </w:rPr>
        <w:t xml:space="preserve">Mr. Rooter Plumbing of Austin</w:t>
      </w:r>
      <w:r>
        <w:t xml:space="preserve"> </w:t>
      </w:r>
      <w:r>
        <w:t xml:space="preserve">is advertised as a local operation inside the</w:t>
      </w:r>
      <w:r>
        <w:t xml:space="preserve"> </w:t>
      </w:r>
      <w:r>
        <w:rPr>
          <w:b/>
          <w:bCs/>
        </w:rPr>
        <w:t xml:space="preserve">Neighborly</w:t>
      </w:r>
      <w:r>
        <w:t xml:space="preserve"> </w:t>
      </w:r>
      <w:r>
        <w:t xml:space="preserve">system, and recent Austin-page materials identify</w:t>
      </w:r>
      <w:r>
        <w:t xml:space="preserve"> </w:t>
      </w:r>
      <w:r>
        <w:rPr>
          <w:b/>
          <w:bCs/>
        </w:rPr>
        <w:t xml:space="preserve">Brett Bidwell</w:t>
      </w:r>
      <w:r>
        <w:t xml:space="preserve"> </w:t>
      </w:r>
      <w:r>
        <w:t xml:space="preserve">as the local owner.</w:t>
      </w:r>
      <w:r>
        <w:t xml:space="preserve"> </w:t>
      </w:r>
      <w:r>
        <w:rPr>
          <w:b/>
          <w:bCs/>
        </w:rPr>
        <w:t xml:space="preserve">Neighborly</w:t>
      </w:r>
      <w:r>
        <w:t xml:space="preserve"> </w:t>
      </w:r>
      <w:r>
        <w:t xml:space="preserve">itself remains KKR-owned.</w:t>
      </w:r>
      <w:r>
        <w:t xml:space="preserve"> </w:t>
      </w:r>
      <w:r>
        <w:rPr>
          <w:b/>
          <w:bCs/>
        </w:rPr>
        <w:t xml:space="preserve">Benjamin Franklin Plumbing of Austin</w:t>
      </w:r>
      <w:r>
        <w:t xml:space="preserve"> </w:t>
      </w:r>
      <w:r>
        <w:t xml:space="preserve">is clearly marketed as a locally owned franchise inside</w:t>
      </w:r>
      <w:r>
        <w:t xml:space="preserve"> </w:t>
      </w:r>
      <w:r>
        <w:rPr>
          <w:b/>
          <w:bCs/>
        </w:rPr>
        <w:t xml:space="preserve">Authority Brands</w:t>
      </w:r>
      <w:r>
        <w:t xml:space="preserve">, whose current capital structure remains led by</w:t>
      </w:r>
      <w:r>
        <w:t xml:space="preserve"> </w:t>
      </w:r>
      <w:r>
        <w:rPr>
          <w:b/>
          <w:bCs/>
        </w:rPr>
        <w:t xml:space="preserve">Apax</w:t>
      </w:r>
      <w:r>
        <w:t xml:space="preserve">, with</w:t>
      </w:r>
      <w:r>
        <w:t xml:space="preserve"> </w:t>
      </w:r>
      <w:r>
        <w:rPr>
          <w:b/>
          <w:bCs/>
        </w:rPr>
        <w:t xml:space="preserve">BCI</w:t>
      </w:r>
      <w:r>
        <w:t xml:space="preserve"> </w:t>
      </w:r>
      <w:r>
        <w:t xml:space="preserve">holding a significant minority stake.</w:t>
      </w:r>
      <w:r>
        <w:t xml:space="preserve"> </w:t>
      </w:r>
      <w:hyperlink r:id="rId27">
        <w:r>
          <w:rPr>
            <w:rStyle w:val="Hyperlink"/>
          </w:rPr>
          <w:t xml:space="preserve">[6]</w:t>
        </w:r>
      </w:hyperlink>
    </w:p>
    <w:bookmarkEnd w:id="28"/>
    <w:bookmarkStart w:id="43" w:name="publication-ready-brand-ownership-matrix"/>
    <w:p>
      <w:pPr>
        <w:pStyle w:val="Heading2"/>
      </w:pPr>
      <w:r>
        <w:t xml:space="preserve">Publication-ready brand ownership matrix</w:t>
      </w:r>
    </w:p>
    <w:p>
      <w:pPr>
        <w:pStyle w:val="FirstParagraph"/>
      </w:pPr>
      <w:r>
        <w:t xml:space="preserve">The table below is the best current map the public record supports from the evidence reviewed. “Operating identity” is included only where I found a defensible public trail. Where I did not, I left the field descriptive rather than overclaiming a legal chain.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Brand seen by Austin consumer</w:t>
            </w:r>
          </w:p>
        </w:tc>
        <w:tc>
          <w:tcPr/>
          <w:p>
            <w:pPr>
              <w:pStyle w:val="Compact"/>
            </w:pPr>
            <w:r>
              <w:t xml:space="preserve">Current operating identity from public evidence</w:t>
            </w:r>
          </w:p>
        </w:tc>
        <w:tc>
          <w:tcPr/>
          <w:p>
            <w:pPr>
              <w:pStyle w:val="Compact"/>
            </w:pPr>
            <w:r>
              <w:t xml:space="preserve">Immediate platform</w:t>
            </w:r>
          </w:p>
        </w:tc>
        <w:tc>
          <w:tcPr/>
          <w:p>
            <w:pPr>
              <w:pStyle w:val="Compact"/>
            </w:pPr>
            <w:r>
              <w:t xml:space="preserve">Ultimate parent or controller</w:t>
            </w:r>
          </w:p>
        </w:tc>
        <w:tc>
          <w:tcPr/>
          <w:p>
            <w:pPr>
              <w:pStyle w:val="Compact"/>
            </w:pPr>
            <w:r>
              <w:t xml:space="preserve">Owner type</w:t>
            </w:r>
          </w:p>
        </w:tc>
        <w:tc>
          <w:tcPr/>
          <w:p>
            <w:pPr>
              <w:pStyle w:val="Compact"/>
            </w:pPr>
            <w:r>
              <w:t xml:space="preserve">Current status as of Jul. 26, 2026</w:t>
            </w:r>
          </w:p>
        </w:tc>
        <w:tc>
          <w:tcPr/>
          <w:p>
            <w:pPr>
              <w:pStyle w:val="Compact"/>
            </w:pPr>
            <w:r>
              <w:t xml:space="preserve">Evidence rating</w:t>
            </w:r>
          </w:p>
        </w:tc>
        <w:tc>
          <w:tcPr/>
          <w:p>
            <w:pPr>
              <w:pStyle w:val="Compac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ABC Home &amp; Commercial Services</w:t>
            </w:r>
          </w:p>
        </w:tc>
        <w:tc>
          <w:tcPr/>
          <w:p>
            <w:pPr>
              <w:pStyle w:val="Compact"/>
            </w:pPr>
            <w:r>
              <w:t xml:space="preserve">Austin branch led by</w:t>
            </w:r>
            <w:r>
              <w:t xml:space="preserve"> </w:t>
            </w:r>
            <w:r>
              <w:rPr>
                <w:b/>
                <w:bCs/>
              </w:rPr>
              <w:t xml:space="preserve">Bobby Jenkins</w:t>
            </w:r>
            <w:r>
              <w:t xml:space="preserve">; company states it remains family-owned and locally operated</w:t>
            </w:r>
          </w:p>
        </w:tc>
        <w:tc>
          <w:tcPr/>
          <w:p>
            <w:pPr>
              <w:pStyle w:val="Compact"/>
            </w:pPr>
            <w:r>
              <w:t xml:space="preserve">None found</w:t>
            </w:r>
          </w:p>
        </w:tc>
        <w:tc>
          <w:tcPr/>
          <w:p>
            <w:pPr>
              <w:pStyle w:val="Compact"/>
            </w:pPr>
            <w:r>
              <w:t xml:space="preserve">Jenkins family / Bobby Jenkins</w:t>
            </w:r>
          </w:p>
        </w:tc>
        <w:tc>
          <w:tcPr/>
          <w:p>
            <w:pPr>
              <w:pStyle w:val="Compact"/>
            </w:pPr>
            <w:r>
              <w:t xml:space="preserve">Founder-family owner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Current site states Bobby Jenkins is owner and ABC remains family-owned and Austin-based.</w:t>
            </w:r>
            <w:r>
              <w:t xml:space="preserve"> </w:t>
            </w:r>
            <w:hyperlink r:id="rId25">
              <w:r>
                <w:rPr>
                  <w:rStyle w:val="Hyperlink"/>
                </w:rPr>
                <w:t xml:space="preserve">[7]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Fox Service Company</w:t>
            </w:r>
          </w:p>
        </w:tc>
        <w:tc>
          <w:tcPr/>
          <w:p>
            <w:pPr>
              <w:pStyle w:val="Compact"/>
            </w:pPr>
            <w:r>
              <w:t xml:space="preserve">Brand page now housed under Southern Home Services; acquisition announced in 2020</w:t>
            </w:r>
          </w:p>
        </w:tc>
        <w:tc>
          <w:tcPr/>
          <w:p>
            <w:pPr>
              <w:pStyle w:val="Compact"/>
            </w:pPr>
            <w:r>
              <w:t xml:space="preserve">Southern Home Services</w:t>
            </w:r>
          </w:p>
        </w:tc>
        <w:tc>
          <w:tcPr/>
          <w:p>
            <w:pPr>
              <w:pStyle w:val="Compact"/>
            </w:pPr>
            <w:r>
              <w:t xml:space="preserve">Gryphon Investors via North American Essential Home Services holding structure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Fox joined Southern in 2020; Southern remains a Gryphon portfolio company in 2025–2026 materials.</w:t>
            </w:r>
            <w:r>
              <w:t xml:space="preserve"> </w:t>
            </w:r>
            <w:hyperlink r:id="rId29">
              <w:r>
                <w:rPr>
                  <w:rStyle w:val="Hyperlink"/>
                </w:rPr>
                <w:t xml:space="preserve">[8]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Precision Heating &amp; Air</w:t>
            </w:r>
          </w:p>
        </w:tc>
        <w:tc>
          <w:tcPr/>
          <w:p>
            <w:pPr>
              <w:pStyle w:val="Compact"/>
            </w:pPr>
            <w:r>
              <w:t xml:space="preserve">Current Austin-facing site carries Southern Home Services branding</w:t>
            </w:r>
          </w:p>
        </w:tc>
        <w:tc>
          <w:tcPr/>
          <w:p>
            <w:pPr>
              <w:pStyle w:val="Compact"/>
            </w:pPr>
            <w:r>
              <w:t xml:space="preserve">Southern Home Services</w:t>
            </w:r>
          </w:p>
        </w:tc>
        <w:tc>
          <w:tcPr/>
          <w:p>
            <w:pPr>
              <w:pStyle w:val="Compact"/>
            </w:pPr>
            <w:r>
              <w:t xml:space="preserve">Gryphon Investors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Current site shows Southern branding and Austin service footprint; current sponsor supported by Gryphon portfolio/news pages.</w:t>
            </w:r>
            <w:r>
              <w:t xml:space="preserve"> </w:t>
            </w:r>
            <w:hyperlink r:id="rId30">
              <w:r>
                <w:rPr>
                  <w:rStyle w:val="Hyperlink"/>
                </w:rPr>
                <w:t xml:space="preserve">[9]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Daniel’s Plumbing &amp; Air Conditioning</w:t>
            </w:r>
          </w:p>
        </w:tc>
        <w:tc>
          <w:tcPr/>
          <w:p>
            <w:pPr>
              <w:pStyle w:val="Compact"/>
            </w:pPr>
            <w:r>
              <w:t xml:space="preserve">Current Austin-facing site carries Southern Home Services branding</w:t>
            </w:r>
          </w:p>
        </w:tc>
        <w:tc>
          <w:tcPr/>
          <w:p>
            <w:pPr>
              <w:pStyle w:val="Compact"/>
            </w:pPr>
            <w:r>
              <w:t xml:space="preserve">Southern Home Services</w:t>
            </w:r>
          </w:p>
        </w:tc>
        <w:tc>
          <w:tcPr/>
          <w:p>
            <w:pPr>
              <w:pStyle w:val="Compact"/>
            </w:pPr>
            <w:r>
              <w:t xml:space="preserve">Gryphon Investors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Same pattern as Precision.</w:t>
            </w:r>
            <w:r>
              <w:t xml:space="preserve"> </w:t>
            </w:r>
            <w:hyperlink r:id="rId31">
              <w:r>
                <w:rPr>
                  <w:rStyle w:val="Hyperlink"/>
                </w:rPr>
                <w:t xml:space="preserve">[10]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Radiant Plumbing, Air Conditioning &amp; Electrical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Radiant Plumbing Service, LLC</w:t>
            </w:r>
            <w:r>
              <w:t xml:space="preserve"> </w:t>
            </w:r>
            <w:r>
              <w:t xml:space="preserve">doing business as Radiant Plumbing &amp; Air Conditioning in current care-plan terms</w:t>
            </w:r>
          </w:p>
        </w:tc>
        <w:tc>
          <w:tcPr/>
          <w:p>
            <w:pPr>
              <w:pStyle w:val="Compact"/>
            </w:pPr>
            <w:r>
              <w:t xml:space="preserve">T3 Services Group</w:t>
            </w:r>
          </w:p>
        </w:tc>
        <w:tc>
          <w:tcPr/>
          <w:p>
            <w:pPr>
              <w:pStyle w:val="Compact"/>
            </w:pPr>
            <w:r>
              <w:t xml:space="preserve">The Riverside Company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Current Radiant terms name the LLC; current T3 partner page and Riverside portfolio page tie Radiant to T3 and Riverside.</w:t>
            </w:r>
            <w:r>
              <w:t xml:space="preserve"> </w:t>
            </w:r>
            <w:hyperlink r:id="rId32">
              <w:r>
                <w:rPr>
                  <w:rStyle w:val="Hyperlink"/>
                </w:rPr>
                <w:t xml:space="preserve">[11]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Stan’s Heating, Air, Plumbing &amp; Electrical</w:t>
            </w:r>
          </w:p>
        </w:tc>
        <w:tc>
          <w:tcPr/>
          <w:p>
            <w:pPr>
              <w:pStyle w:val="Compact"/>
            </w:pPr>
            <w:r>
              <w:t xml:space="preserve">Stan’s Home Services Holdings was sold in 2024</w:t>
            </w:r>
          </w:p>
        </w:tc>
        <w:tc>
          <w:tcPr/>
          <w:p>
            <w:pPr>
              <w:pStyle w:val="Compact"/>
            </w:pPr>
            <w:r>
              <w:t xml:space="preserve">The Master Trades Group</w:t>
            </w:r>
          </w:p>
        </w:tc>
        <w:tc>
          <w:tcPr/>
          <w:p>
            <w:pPr>
              <w:pStyle w:val="Compact"/>
            </w:pPr>
            <w:r>
              <w:t xml:space="preserve">L Catterton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Treaty Oak exited in March 2024; MTG is a current L Catterton investment.</w:t>
            </w:r>
            <w:r>
              <w:t xml:space="preserve"> </w:t>
            </w:r>
            <w:hyperlink r:id="rId33">
              <w:r>
                <w:rPr>
                  <w:rStyle w:val="Hyperlink"/>
                </w:rPr>
                <w:t xml:space="preserve">[12]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Strand Brothers Service Experts</w:t>
            </w:r>
          </w:p>
        </w:tc>
        <w:tc>
          <w:tcPr/>
          <w:p>
            <w:pPr>
              <w:pStyle w:val="Compact"/>
            </w:pPr>
            <w:r>
              <w:t xml:space="preserve">Austin Service Experts center</w:t>
            </w:r>
          </w:p>
        </w:tc>
        <w:tc>
          <w:tcPr/>
          <w:p>
            <w:pPr>
              <w:pStyle w:val="Compact"/>
            </w:pPr>
            <w:r>
              <w:t xml:space="preserve">Service Experts</w:t>
            </w:r>
          </w:p>
        </w:tc>
        <w:tc>
          <w:tcPr/>
          <w:p>
            <w:pPr>
              <w:pStyle w:val="Compact"/>
            </w:pPr>
            <w:r>
              <w:t xml:space="preserve">Brookfield Infrastructure</w:t>
            </w:r>
          </w:p>
        </w:tc>
        <w:tc>
          <w:tcPr/>
          <w:p>
            <w:pPr>
              <w:pStyle w:val="Compact"/>
            </w:pPr>
            <w:r>
              <w:t xml:space="preserve">Strategic / infrastructure-backed corporate parent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Current Austin page is live; current corporate materials say Service Experts is owned by Brookfield Infrastructure.</w:t>
            </w:r>
            <w:r>
              <w:t xml:space="preserve"> </w:t>
            </w:r>
            <w:hyperlink r:id="rId34">
              <w:r>
                <w:rPr>
                  <w:rStyle w:val="Hyperlink"/>
                </w:rPr>
                <w:t xml:space="preserve">[13]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Service Wizard Heating &amp; Air Conditioning</w:t>
            </w:r>
          </w:p>
        </w:tc>
        <w:tc>
          <w:tcPr/>
          <w:p>
            <w:pPr>
              <w:pStyle w:val="Compact"/>
            </w:pPr>
            <w:r>
              <w:t xml:space="preserve">Austin brand retained after 2022 sale</w:t>
            </w:r>
          </w:p>
        </w:tc>
        <w:tc>
          <w:tcPr/>
          <w:p>
            <w:pPr>
              <w:pStyle w:val="Compact"/>
            </w:pPr>
            <w:r>
              <w:t xml:space="preserve">Champions Group Holdings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Current sponsor unresolved at snapshot</w:t>
            </w:r>
            <w:r>
              <w:t xml:space="preserve">: Odyssey was prior/current sponsor; Blackstone deal announced but not proven closed by Jul. 26, 2026</w:t>
            </w:r>
          </w:p>
        </w:tc>
        <w:tc>
          <w:tcPr/>
          <w:p>
            <w:pPr>
              <w:pStyle w:val="Compact"/>
            </w:pPr>
            <w:r>
              <w:t xml:space="preserve">PE-backed platform with pending exit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Pending / unresolved sponsor transition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PROBABLE for current sponsor; VERIFIED for 2022 acquisition</w:t>
            </w:r>
          </w:p>
        </w:tc>
        <w:tc>
          <w:tcPr/>
          <w:p>
            <w:pPr>
              <w:pStyle w:val="Compact"/>
            </w:pPr>
            <w:r>
              <w:t xml:space="preserve">Champions acquired Service Wizard in 2022. Blackstone announced a deal on Feb. 17, 2026 expected to close in 1H 2026, but I did not find a public closing confirmation in the materials reviewed.</w:t>
            </w:r>
            <w:r>
              <w:t xml:space="preserve"> </w:t>
            </w:r>
            <w:hyperlink r:id="rId35">
              <w:r>
                <w:rPr>
                  <w:rStyle w:val="Hyperlink"/>
                </w:rPr>
                <w:t xml:space="preserve">[14]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Abacus Plumbing, Air Conditioning &amp; Electrical</w:t>
            </w:r>
          </w:p>
        </w:tc>
        <w:tc>
          <w:tcPr/>
          <w:p>
            <w:pPr>
              <w:pStyle w:val="Compact"/>
            </w:pPr>
            <w:r>
              <w:t xml:space="preserve">Current privacy policy says Abacus is “a wholly owned subsidiary of Wrench Group, LLC”</w:t>
            </w:r>
          </w:p>
        </w:tc>
        <w:tc>
          <w:tcPr/>
          <w:p>
            <w:pPr>
              <w:pStyle w:val="Compact"/>
            </w:pPr>
            <w:r>
              <w:t xml:space="preserve">Wrench Group</w:t>
            </w:r>
          </w:p>
        </w:tc>
        <w:tc>
          <w:tcPr/>
          <w:p>
            <w:pPr>
              <w:pStyle w:val="Compact"/>
            </w:pPr>
            <w:r>
              <w:t xml:space="preserve">Leonard Green majority; TSG Consumer and Oak Hill minority investors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Austin launch was in 2021; current ownership stack remains the 2022 structure.</w:t>
            </w:r>
            <w:r>
              <w:t xml:space="preserve"> </w:t>
            </w:r>
            <w:hyperlink r:id="rId36">
              <w:r>
                <w:rPr>
                  <w:rStyle w:val="Hyperlink"/>
                </w:rPr>
                <w:t xml:space="preserve">[15]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Orkin Austin</w:t>
            </w:r>
          </w:p>
        </w:tc>
        <w:tc>
          <w:tcPr/>
          <w:p>
            <w:pPr>
              <w:pStyle w:val="Compact"/>
            </w:pPr>
            <w:r>
              <w:t xml:space="preserve">Austin branches 768 and 780</w:t>
            </w:r>
          </w:p>
        </w:tc>
        <w:tc>
          <w:tcPr/>
          <w:p>
            <w:pPr>
              <w:pStyle w:val="Compact"/>
            </w:pPr>
            <w:r>
              <w:t xml:space="preserve">Orkin</w:t>
            </w:r>
          </w:p>
        </w:tc>
        <w:tc>
          <w:tcPr/>
          <w:p>
            <w:pPr>
              <w:pStyle w:val="Compact"/>
            </w:pPr>
            <w:r>
              <w:t xml:space="preserve">Rollins, Inc.</w:t>
            </w:r>
          </w:p>
        </w:tc>
        <w:tc>
          <w:tcPr/>
          <w:p>
            <w:pPr>
              <w:pStyle w:val="Compact"/>
            </w:pPr>
            <w:r>
              <w:t xml:space="preserve">Public company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Rollins is the public parent and Austin branches are current.</w:t>
            </w:r>
            <w:r>
              <w:t xml:space="preserve"> </w:t>
            </w:r>
            <w:hyperlink r:id="rId37">
              <w:r>
                <w:rPr>
                  <w:rStyle w:val="Hyperlink"/>
                </w:rPr>
                <w:t xml:space="preserve">[16]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Terminix Austin</w:t>
            </w:r>
          </w:p>
        </w:tc>
        <w:tc>
          <w:tcPr/>
          <w:p>
            <w:pPr>
              <w:pStyle w:val="Compact"/>
            </w:pPr>
            <w:r>
              <w:t xml:space="preserve">Austin branch pages live; site footer identifies Rentokil North America</w:t>
            </w:r>
          </w:p>
        </w:tc>
        <w:tc>
          <w:tcPr/>
          <w:p>
            <w:pPr>
              <w:pStyle w:val="Compact"/>
            </w:pPr>
            <w:r>
              <w:t xml:space="preserve">Terminix</w:t>
            </w:r>
          </w:p>
        </w:tc>
        <w:tc>
          <w:tcPr/>
          <w:p>
            <w:pPr>
              <w:pStyle w:val="Compact"/>
            </w:pPr>
            <w:r>
              <w:t xml:space="preserve">Rentokil Initial plc via Rentokil North America</w:t>
            </w:r>
          </w:p>
        </w:tc>
        <w:tc>
          <w:tcPr/>
          <w:p>
            <w:pPr>
              <w:pStyle w:val="Compact"/>
            </w:pPr>
            <w:r>
              <w:t xml:space="preserve">Public company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Rentokil completed the Terminix acquisition in 2022 and current Terminix site still reflects Rentokil ownership.</w:t>
            </w:r>
            <w:r>
              <w:t xml:space="preserve"> </w:t>
            </w:r>
            <w:hyperlink r:id="rId38">
              <w:r>
                <w:rPr>
                  <w:rStyle w:val="Hyperlink"/>
                </w:rPr>
                <w:t xml:space="preserve">[17]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Aptive Austin</w:t>
            </w:r>
          </w:p>
        </w:tc>
        <w:tc>
          <w:tcPr/>
          <w:p>
            <w:pPr>
              <w:pStyle w:val="Compact"/>
            </w:pPr>
            <w:r>
              <w:t xml:space="preserve">Austin branch at North Lamar; Austin-area pages current</w:t>
            </w:r>
          </w:p>
        </w:tc>
        <w:tc>
          <w:tcPr/>
          <w:p>
            <w:pPr>
              <w:pStyle w:val="Compact"/>
            </w:pPr>
            <w:r>
              <w:t xml:space="preserve">Aptive Environmental</w:t>
            </w:r>
          </w:p>
        </w:tc>
        <w:tc>
          <w:tcPr/>
          <w:p>
            <w:pPr>
              <w:pStyle w:val="Compact"/>
            </w:pPr>
            <w:r>
              <w:t xml:space="preserve">Citation Capital, with founder/management retaining significant interest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Citation bought a majority stake in 2024; management retained significant interest; Austin branch pages are current.</w:t>
            </w:r>
            <w:r>
              <w:t xml:space="preserve"> </w:t>
            </w:r>
            <w:hyperlink r:id="rId39">
              <w:r>
                <w:rPr>
                  <w:rStyle w:val="Hyperlink"/>
                </w:rPr>
                <w:t xml:space="preserve">[18]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Mr. Rooter Plumbing of Austin</w:t>
            </w:r>
          </w:p>
        </w:tc>
        <w:tc>
          <w:tcPr/>
          <w:p>
            <w:pPr>
              <w:pStyle w:val="Compact"/>
            </w:pPr>
            <w:r>
              <w:t xml:space="preserve">Local owner identified as</w:t>
            </w:r>
            <w:r>
              <w:t xml:space="preserve"> </w:t>
            </w:r>
            <w:r>
              <w:rPr>
                <w:b/>
                <w:bCs/>
              </w:rPr>
              <w:t xml:space="preserve">Brett Bidwell</w:t>
            </w:r>
            <w:r>
              <w:t xml:space="preserve"> </w:t>
            </w:r>
            <w:r>
              <w:t xml:space="preserve">in current Austin-author bylines and local page</w:t>
            </w:r>
          </w:p>
        </w:tc>
        <w:tc>
          <w:tcPr/>
          <w:p>
            <w:pPr>
              <w:pStyle w:val="Compact"/>
            </w:pPr>
            <w:r>
              <w:t xml:space="preserve">Neighborly franchise system</w:t>
            </w:r>
          </w:p>
        </w:tc>
        <w:tc>
          <w:tcPr/>
          <w:p>
            <w:pPr>
              <w:pStyle w:val="Compact"/>
            </w:pPr>
            <w:r>
              <w:t xml:space="preserve">KKR owns Neighborly</w:t>
            </w:r>
          </w:p>
        </w:tc>
        <w:tc>
          <w:tcPr/>
          <w:p>
            <w:pPr>
              <w:pStyle w:val="Compact"/>
            </w:pPr>
            <w:r>
              <w:t xml:space="preserve">Franchise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This is a franchise relationship, not a parent-subsidiary chain from Neighborly to the Austin operator.</w:t>
            </w:r>
            <w:r>
              <w:t xml:space="preserve"> </w:t>
            </w:r>
            <w:hyperlink r:id="rId27">
              <w:r>
                <w:rPr>
                  <w:rStyle w:val="Hyperlink"/>
                </w:rPr>
                <w:t xml:space="preserve">[19]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Benjamin Franklin Plumbing of Austin</w:t>
            </w:r>
          </w:p>
        </w:tc>
        <w:tc>
          <w:tcPr/>
          <w:p>
            <w:pPr>
              <w:pStyle w:val="Compact"/>
            </w:pPr>
            <w:r>
              <w:t xml:space="preserve">Current public materials say “locally owned and family operated” franchise</w:t>
            </w:r>
          </w:p>
        </w:tc>
        <w:tc>
          <w:tcPr/>
          <w:p>
            <w:pPr>
              <w:pStyle w:val="Compact"/>
            </w:pPr>
            <w:r>
              <w:t xml:space="preserve">Authority Brands franchise system</w:t>
            </w:r>
          </w:p>
        </w:tc>
        <w:tc>
          <w:tcPr/>
          <w:p>
            <w:pPr>
              <w:pStyle w:val="Compact"/>
            </w:pPr>
            <w:r>
              <w:t xml:space="preserve">Apax majority, BCI minority</w:t>
            </w:r>
          </w:p>
        </w:tc>
        <w:tc>
          <w:tcPr/>
          <w:p>
            <w:pPr>
              <w:pStyle w:val="Compact"/>
            </w:pPr>
            <w:r>
              <w:t xml:space="preserve">Franchise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Franchisor ownership is clear; local franchisee owner name was not established from stronger public sources I reviewed.</w:t>
            </w:r>
            <w:r>
              <w:t xml:space="preserve"> </w:t>
            </w:r>
            <w:hyperlink r:id="rId40">
              <w:r>
                <w:rPr>
                  <w:rStyle w:val="Hyperlink"/>
                </w:rPr>
                <w:t xml:space="preserve">[20]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Groundworks Austin</w:t>
            </w:r>
          </w:p>
        </w:tc>
        <w:tc>
          <w:tcPr/>
          <w:p>
            <w:pPr>
              <w:pStyle w:val="Compact"/>
            </w:pPr>
            <w:r>
              <w:t xml:space="preserve">Austin service area served from San Antonio office</w:t>
            </w:r>
          </w:p>
        </w:tc>
        <w:tc>
          <w:tcPr/>
          <w:p>
            <w:pPr>
              <w:pStyle w:val="Compact"/>
            </w:pPr>
            <w:r>
              <w:t xml:space="preserve">Groundworks</w:t>
            </w:r>
          </w:p>
        </w:tc>
        <w:tc>
          <w:tcPr/>
          <w:p>
            <w:pPr>
              <w:pStyle w:val="Compact"/>
            </w:pPr>
            <w:r>
              <w:t xml:space="preserve">Sponsor-backed by KKR alongside existing partner Cortec</w:t>
            </w:r>
          </w:p>
        </w:tc>
        <w:tc>
          <w:tcPr/>
          <w:p>
            <w:pPr>
              <w:pStyle w:val="Compact"/>
            </w:pPr>
            <w:r>
              <w:t xml:space="preserve">PE-backed platform</w:t>
            </w:r>
          </w:p>
        </w:tc>
        <w:tc>
          <w:tcPr/>
          <w:p>
            <w:pPr>
              <w:pStyle w:val="Compact"/>
            </w:pPr>
            <w:r>
              <w:t xml:space="preserve">Current Austin service presence; control allocation unresolved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STRONGLY SUPPORTED</w:t>
            </w:r>
          </w:p>
        </w:tc>
        <w:tc>
          <w:tcPr/>
          <w:p>
            <w:pPr>
              <w:pStyle w:val="Compact"/>
            </w:pPr>
            <w:r>
              <w:t xml:space="preserve">Public materials establish Austin service and sponsor backing, but not a clean public majority-control split.</w:t>
            </w:r>
            <w:r>
              <w:t xml:space="preserve"> </w:t>
            </w:r>
            <w:hyperlink r:id="rId26">
              <w:r>
                <w:rPr>
                  <w:rStyle w:val="Hyperlink"/>
                </w:rPr>
                <w:t xml:space="preserve">[21]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Olshan Foundation Repair Austin</w:t>
            </w:r>
          </w:p>
        </w:tc>
        <w:tc>
          <w:tcPr/>
          <w:p>
            <w:pPr>
              <w:pStyle w:val="Compact"/>
            </w:pPr>
            <w:r>
              <w:t xml:space="preserve">Current Austin service-area page active</w:t>
            </w:r>
          </w:p>
        </w:tc>
        <w:tc>
          <w:tcPr/>
          <w:p>
            <w:pPr>
              <w:pStyle w:val="Compact"/>
            </w:pPr>
            <w:r>
              <w:t xml:space="preserve">Olshan Foundation Repair</w:t>
            </w:r>
          </w:p>
        </w:tc>
        <w:tc>
          <w:tcPr/>
          <w:p>
            <w:pPr>
              <w:pStyle w:val="Compact"/>
            </w:pPr>
            <w:r>
              <w:t xml:space="preserve">Privately owned; controlling owner unresolved from sources reviewed</w:t>
            </w:r>
          </w:p>
        </w:tc>
        <w:tc>
          <w:tcPr/>
          <w:p>
            <w:pPr>
              <w:pStyle w:val="Compact"/>
            </w:pPr>
            <w:r>
              <w:t xml:space="preserve">Private company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UNRESOLVED</w:t>
            </w:r>
          </w:p>
        </w:tc>
        <w:tc>
          <w:tcPr/>
          <w:p>
            <w:pPr>
              <w:pStyle w:val="Compact"/>
            </w:pPr>
            <w:r>
              <w:t xml:space="preserve">I found current Austin operations but no publication-grade current parent/sponsor evidence.</w:t>
            </w:r>
            <w:r>
              <w:t xml:space="preserve"> </w:t>
            </w:r>
            <w:hyperlink r:id="rId41">
              <w:r>
                <w:rPr>
                  <w:rStyle w:val="Hyperlink"/>
                </w:rPr>
                <w:t xml:space="preserve">[22]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Bats Foundation Repair</w:t>
            </w:r>
          </w:p>
        </w:tc>
        <w:tc>
          <w:tcPr/>
          <w:p>
            <w:pPr>
              <w:pStyle w:val="Compact"/>
            </w:pPr>
            <w:r>
              <w:t xml:space="preserve">Public sources identify</w:t>
            </w:r>
            <w:r>
              <w:t xml:space="preserve"> </w:t>
            </w:r>
            <w:r>
              <w:rPr>
                <w:b/>
                <w:bCs/>
              </w:rPr>
              <w:t xml:space="preserve">Brent Parks</w:t>
            </w:r>
            <w:r>
              <w:t xml:space="preserve"> </w:t>
            </w:r>
            <w:r>
              <w:t xml:space="preserve">as principal owner / managing member</w:t>
            </w:r>
          </w:p>
        </w:tc>
        <w:tc>
          <w:tcPr/>
          <w:p>
            <w:pPr>
              <w:pStyle w:val="Compact"/>
            </w:pPr>
            <w:r>
              <w:t xml:space="preserve">None found</w:t>
            </w:r>
          </w:p>
        </w:tc>
        <w:tc>
          <w:tcPr/>
          <w:p>
            <w:pPr>
              <w:pStyle w:val="Compact"/>
            </w:pPr>
            <w:r>
              <w:t xml:space="preserve">Brent Parks / local ownership</w:t>
            </w:r>
          </w:p>
        </w:tc>
        <w:tc>
          <w:tcPr/>
          <w:p>
            <w:pPr>
              <w:pStyle w:val="Compact"/>
            </w:pPr>
            <w:r>
              <w:t xml:space="preserve">Founder-owner</w:t>
            </w:r>
          </w:p>
        </w:tc>
        <w:tc>
          <w:tcPr/>
          <w:p>
            <w:pPr>
              <w:pStyle w:val="Compact"/>
            </w:pPr>
            <w:r>
              <w:t xml:space="preserve">Current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Own site and BBB align on local ownership.</w:t>
            </w:r>
            <w:r>
              <w:t xml:space="preserve"> </w:t>
            </w:r>
            <w:hyperlink r:id="rId42">
              <w:r>
                <w:rPr>
                  <w:rStyle w:val="Hyperlink"/>
                </w:rPr>
                <w:t xml:space="preserve">[23]</w:t>
              </w:r>
            </w:hyperlink>
          </w:p>
        </w:tc>
      </w:tr>
    </w:tbl>
    <w:bookmarkEnd w:id="43"/>
    <w:bookmarkStart w:id="46" w:name="Xf92e37dc9dd28695c340ac5ec405f8bba473999"/>
    <w:p>
      <w:pPr>
        <w:pStyle w:val="Heading2"/>
      </w:pPr>
      <w:r>
        <w:t xml:space="preserve">Transaction chronology and how the chains changed</w:t>
      </w:r>
    </w:p>
    <w:p>
      <w:pPr>
        <w:pStyle w:val="FirstParagraph"/>
      </w:pPr>
      <w:r>
        <w:t xml:space="preserve">A few Austin brands show the standard home-services roll-up pattern clearly.</w:t>
      </w:r>
    </w:p>
    <w:p>
      <w:pPr>
        <w:pStyle w:val="BodyText"/>
      </w:pPr>
      <w:r>
        <w:rPr>
          <w:b/>
          <w:bCs/>
        </w:rPr>
        <w:t xml:space="preserve">Fox Service Company</w:t>
      </w:r>
      <w:r>
        <w:t xml:space="preserve"> </w:t>
      </w:r>
      <w:r>
        <w:t xml:space="preserve">moved into Southern’s platform in</w:t>
      </w:r>
      <w:r>
        <w:t xml:space="preserve"> </w:t>
      </w:r>
      <w:r>
        <w:rPr>
          <w:b/>
          <w:bCs/>
        </w:rPr>
        <w:t xml:space="preserve">July 2020</w:t>
      </w:r>
      <w:r>
        <w:t xml:space="preserve">. Southern itself then changed hands in</w:t>
      </w:r>
      <w:r>
        <w:t xml:space="preserve"> </w:t>
      </w:r>
      <w:r>
        <w:rPr>
          <w:b/>
          <w:bCs/>
        </w:rPr>
        <w:t xml:space="preserve">October 2021</w:t>
      </w:r>
      <w:r>
        <w:t xml:space="preserve">, when</w:t>
      </w:r>
      <w:r>
        <w:t xml:space="preserve"> </w:t>
      </w:r>
      <w:r>
        <w:rPr>
          <w:b/>
          <w:bCs/>
        </w:rPr>
        <w:t xml:space="preserve">Gryphon Investors</w:t>
      </w:r>
      <w:r>
        <w:t xml:space="preserve"> </w:t>
      </w:r>
      <w:r>
        <w:t xml:space="preserve">acquired Southern Home Services from</w:t>
      </w:r>
      <w:r>
        <w:t xml:space="preserve"> </w:t>
      </w:r>
      <w:r>
        <w:rPr>
          <w:b/>
          <w:bCs/>
        </w:rPr>
        <w:t xml:space="preserve">MSouth Equity Partners</w:t>
      </w:r>
      <w:r>
        <w:t xml:space="preserve"> </w:t>
      </w:r>
      <w:r>
        <w:t xml:space="preserve">and placed it into a broader home-services holding structure with Right Time. For the Austin consumer, Fox still looks local. For ownership forensics, the current chain runs upward through Southern, then the Gryphon-backed holding structure.</w:t>
      </w:r>
      <w:r>
        <w:t xml:space="preserve"> </w:t>
      </w:r>
      <w:hyperlink r:id="rId29">
        <w:r>
          <w:rPr>
            <w:rStyle w:val="Hyperlink"/>
          </w:rPr>
          <w:t xml:space="preserve">[24]</w:t>
        </w:r>
      </w:hyperlink>
    </w:p>
    <w:p>
      <w:pPr>
        <w:pStyle w:val="BodyText"/>
      </w:pPr>
      <w:r>
        <w:rPr>
          <w:b/>
          <w:bCs/>
        </w:rPr>
        <w:t xml:space="preserve">Radiant</w:t>
      </w:r>
      <w:r>
        <w:t xml:space="preserve"> </w:t>
      </w:r>
      <w:r>
        <w:t xml:space="preserve">is the Austin example of a local operating brand becoming the seed of a broader platform. The Riverside Company invested in Radiant in</w:t>
      </w:r>
      <w:r>
        <w:t xml:space="preserve"> </w:t>
      </w:r>
      <w:r>
        <w:rPr>
          <w:b/>
          <w:bCs/>
        </w:rPr>
        <w:t xml:space="preserve">2021</w:t>
      </w:r>
      <w:r>
        <w:t xml:space="preserve">; current materials show that Radiant now sits inside</w:t>
      </w:r>
      <w:r>
        <w:t xml:space="preserve"> </w:t>
      </w:r>
      <w:r>
        <w:rPr>
          <w:b/>
          <w:bCs/>
        </w:rPr>
        <w:t xml:space="preserve">T3 Services Group</w:t>
      </w:r>
      <w:r>
        <w:t xml:space="preserve">, while still selling under the Radiant name in Austin and San Antonio. The current legal materials are unusually helpful here because Radiant’s care-club terms still identify</w:t>
      </w:r>
      <w:r>
        <w:t xml:space="preserve"> </w:t>
      </w:r>
      <w:r>
        <w:rPr>
          <w:b/>
          <w:bCs/>
        </w:rPr>
        <w:t xml:space="preserve">Radiant Plumbing Service, LLC</w:t>
      </w:r>
      <w:r>
        <w:t xml:space="preserve"> </w:t>
      </w:r>
      <w:r>
        <w:t xml:space="preserve">as the operating entity doing business as Radiant.</w:t>
      </w:r>
      <w:r>
        <w:t xml:space="preserve"> </w:t>
      </w:r>
      <w:hyperlink r:id="rId44">
        <w:r>
          <w:rPr>
            <w:rStyle w:val="Hyperlink"/>
          </w:rPr>
          <w:t xml:space="preserve">[25]</w:t>
        </w:r>
      </w:hyperlink>
    </w:p>
    <w:p>
      <w:pPr>
        <w:pStyle w:val="BodyText"/>
      </w:pPr>
      <w:r>
        <w:rPr>
          <w:b/>
          <w:bCs/>
        </w:rPr>
        <w:t xml:space="preserve">Stan’s</w:t>
      </w:r>
      <w:r>
        <w:t xml:space="preserve"> </w:t>
      </w:r>
      <w:r>
        <w:t xml:space="preserve">changed sponsors more than once. The public record reviewed here establishes that</w:t>
      </w:r>
      <w:r>
        <w:t xml:space="preserve"> </w:t>
      </w:r>
      <w:r>
        <w:rPr>
          <w:b/>
          <w:bCs/>
        </w:rPr>
        <w:t xml:space="preserve">Treaty Oak Equity</w:t>
      </w:r>
      <w:r>
        <w:t xml:space="preserve"> </w:t>
      </w:r>
      <w:r>
        <w:t xml:space="preserve">sold</w:t>
      </w:r>
      <w:r>
        <w:t xml:space="preserve"> </w:t>
      </w:r>
      <w:r>
        <w:rPr>
          <w:b/>
          <w:bCs/>
        </w:rPr>
        <w:t xml:space="preserve">Stan’s Home Services Holdings</w:t>
      </w:r>
      <w:r>
        <w:t xml:space="preserve"> </w:t>
      </w:r>
      <w:r>
        <w:t xml:space="preserve">to</w:t>
      </w:r>
      <w:r>
        <w:t xml:space="preserve"> </w:t>
      </w:r>
      <w:r>
        <w:rPr>
          <w:b/>
          <w:bCs/>
        </w:rPr>
        <w:t xml:space="preserve">The Master Trades Group</w:t>
      </w:r>
      <w:r>
        <w:t xml:space="preserve"> </w:t>
      </w:r>
      <w:r>
        <w:t xml:space="preserve">in</w:t>
      </w:r>
      <w:r>
        <w:t xml:space="preserve"> </w:t>
      </w:r>
      <w:r>
        <w:rPr>
          <w:b/>
          <w:bCs/>
        </w:rPr>
        <w:t xml:space="preserve">March 2024</w:t>
      </w:r>
      <w:r>
        <w:t xml:space="preserve">. The current controller of MTG is</w:t>
      </w:r>
      <w:r>
        <w:t xml:space="preserve"> </w:t>
      </w:r>
      <w:r>
        <w:rPr>
          <w:b/>
          <w:bCs/>
        </w:rPr>
        <w:t xml:space="preserve">L Catterton</w:t>
      </w:r>
      <w:r>
        <w:t xml:space="preserve">. So the clean chain for the snapshot date is Stan’s brand → Stan’s Home Services / Stan’s Home Services Holdings lineage → The Master Trades Group → L Catterton.</w:t>
      </w:r>
      <w:r>
        <w:t xml:space="preserve"> </w:t>
      </w:r>
      <w:hyperlink r:id="rId33">
        <w:r>
          <w:rPr>
            <w:rStyle w:val="Hyperlink"/>
          </w:rPr>
          <w:t xml:space="preserve">[12]</w:t>
        </w:r>
      </w:hyperlink>
    </w:p>
    <w:p>
      <w:pPr>
        <w:pStyle w:val="BodyText"/>
      </w:pPr>
      <w:r>
        <w:rPr>
          <w:b/>
          <w:bCs/>
        </w:rPr>
        <w:t xml:space="preserve">Service Wizard</w:t>
      </w:r>
      <w:r>
        <w:t xml:space="preserve"> </w:t>
      </w:r>
      <w:r>
        <w:t xml:space="preserve">shows why the current-owner test matters. The 2022 sale to</w:t>
      </w:r>
      <w:r>
        <w:t xml:space="preserve"> </w:t>
      </w:r>
      <w:r>
        <w:rPr>
          <w:b/>
          <w:bCs/>
        </w:rPr>
        <w:t xml:space="preserve">Service Champions</w:t>
      </w:r>
      <w:r>
        <w:t xml:space="preserve"> </w:t>
      </w:r>
      <w:r>
        <w:t xml:space="preserve">is easy to prove. What is not easy to prove is whether the later sale from</w:t>
      </w:r>
      <w:r>
        <w:t xml:space="preserve"> </w:t>
      </w:r>
      <w:r>
        <w:rPr>
          <w:b/>
          <w:bCs/>
        </w:rPr>
        <w:t xml:space="preserve">Odyssey</w:t>
      </w:r>
      <w:r>
        <w:t xml:space="preserve"> </w:t>
      </w:r>
      <w:r>
        <w:t xml:space="preserve">to</w:t>
      </w:r>
      <w:r>
        <w:t xml:space="preserve"> </w:t>
      </w:r>
      <w:r>
        <w:rPr>
          <w:b/>
          <w:bCs/>
        </w:rPr>
        <w:t xml:space="preserve">Blackstone</w:t>
      </w:r>
      <w:r>
        <w:t xml:space="preserve"> </w:t>
      </w:r>
      <w:r>
        <w:t xml:space="preserve">was fully completed by</w:t>
      </w:r>
      <w:r>
        <w:t xml:space="preserve"> </w:t>
      </w:r>
      <w:r>
        <w:rPr>
          <w:b/>
          <w:bCs/>
        </w:rPr>
        <w:t xml:space="preserve">July 26, 2026</w:t>
      </w:r>
      <w:r>
        <w:t xml:space="preserve">. Blackstone announced the agreement on</w:t>
      </w:r>
      <w:r>
        <w:t xml:space="preserve"> </w:t>
      </w:r>
      <w:r>
        <w:rPr>
          <w:b/>
          <w:bCs/>
        </w:rPr>
        <w:t xml:space="preserve">February 17, 2026</w:t>
      </w:r>
      <w:r>
        <w:t xml:space="preserve"> </w:t>
      </w:r>
      <w:r>
        <w:t xml:space="preserve">and said the transaction was expected to close in the first half of 2026. Advisers described it as an agreed or pending acquisition. I did not find a closing announcement in the sources reviewed. The right treatment is not “Blackstone owns Service Wizard” as a clean fact. The defensible treatment is:</w:t>
      </w:r>
      <w:r>
        <w:t xml:space="preserve"> </w:t>
      </w:r>
      <w:r>
        <w:rPr>
          <w:b/>
          <w:bCs/>
        </w:rPr>
        <w:t xml:space="preserve">Service Wizard is inside Champions Group; Odyssey-to-Blackstone sponsor transition was announced, but current sponsor at the snapshot remains unresolved absent closing proof</w:t>
      </w:r>
      <w:r>
        <w:t xml:space="preserve">.</w:t>
      </w:r>
      <w:r>
        <w:t xml:space="preserve"> </w:t>
      </w:r>
      <w:hyperlink r:id="rId35">
        <w:r>
          <w:rPr>
            <w:rStyle w:val="Hyperlink"/>
          </w:rPr>
          <w:t xml:space="preserve">[26]</w:t>
        </w:r>
      </w:hyperlink>
    </w:p>
    <w:p>
      <w:pPr>
        <w:pStyle w:val="BodyText"/>
      </w:pPr>
      <w:r>
        <w:rPr>
          <w:b/>
          <w:bCs/>
        </w:rPr>
        <w:t xml:space="preserve">Apex Service Partners</w:t>
      </w:r>
      <w:r>
        <w:t xml:space="preserve"> </w:t>
      </w:r>
      <w:r>
        <w:t xml:space="preserve">is another useful warning case, even though I did not verify a specific Austin-facing Apex house brand in this pass. In</w:t>
      </w:r>
      <w:r>
        <w:t xml:space="preserve"> </w:t>
      </w:r>
      <w:r>
        <w:rPr>
          <w:b/>
          <w:bCs/>
        </w:rPr>
        <w:t xml:space="preserve">May 2026</w:t>
      </w:r>
      <w:r>
        <w:t xml:space="preserve">, Apex and Apollo announced a</w:t>
      </w:r>
      <w:r>
        <w:t xml:space="preserve"> </w:t>
      </w:r>
      <w:r>
        <w:rPr>
          <w:b/>
          <w:bCs/>
        </w:rPr>
        <w:t xml:space="preserve">minority</w:t>
      </w:r>
      <w:r>
        <w:t xml:space="preserve"> </w:t>
      </w:r>
      <w:r>
        <w:t xml:space="preserve">investment by Apollo, with</w:t>
      </w:r>
      <w:r>
        <w:t xml:space="preserve"> </w:t>
      </w:r>
      <w:r>
        <w:rPr>
          <w:b/>
          <w:bCs/>
        </w:rPr>
        <w:t xml:space="preserve">Alpine Investors</w:t>
      </w:r>
      <w:r>
        <w:t xml:space="preserve"> </w:t>
      </w:r>
      <w:r>
        <w:t xml:space="preserve">remaining involved and the deal not expected to close until</w:t>
      </w:r>
      <w:r>
        <w:t xml:space="preserve"> </w:t>
      </w:r>
      <w:r>
        <w:rPr>
          <w:b/>
          <w:bCs/>
        </w:rPr>
        <w:t xml:space="preserve">Q4 2026</w:t>
      </w:r>
      <w:r>
        <w:t xml:space="preserve">. That means any Austin brand found inside Apex during this snapshot should not be described as “owned by Apollo” on July 26, 2026. The right label would be</w:t>
      </w:r>
      <w:r>
        <w:t xml:space="preserve"> </w:t>
      </w:r>
      <w:r>
        <w:rPr>
          <w:b/>
          <w:bCs/>
        </w:rPr>
        <w:t xml:space="preserve">minority investment announced; not closed as of snapshot</w:t>
      </w:r>
      <w:r>
        <w:t xml:space="preserve">.</w:t>
      </w:r>
      <w:r>
        <w:t xml:space="preserve"> </w:t>
      </w:r>
      <w:hyperlink r:id="rId45">
        <w:r>
          <w:rPr>
            <w:rStyle w:val="Hyperlink"/>
          </w:rPr>
          <w:t xml:space="preserve">[27]</w:t>
        </w:r>
      </w:hyperlink>
    </w:p>
    <w:bookmarkEnd w:id="46"/>
    <w:bookmarkStart w:id="47" w:name="X9b66d2409f96642387c447e3eee1e890e4c20a5"/>
    <w:p>
      <w:pPr>
        <w:pStyle w:val="Heading2"/>
      </w:pPr>
      <w:r>
        <w:t xml:space="preserve">What is local, what is public, and what is franchise</w:t>
      </w:r>
    </w:p>
    <w:p>
      <w:pPr>
        <w:pStyle w:val="FirstParagraph"/>
      </w:pPr>
      <w:r>
        <w:t xml:space="preserve">Austin still has real local owner-operators.</w:t>
      </w:r>
      <w:r>
        <w:t xml:space="preserve"> </w:t>
      </w:r>
      <w:r>
        <w:rPr>
          <w:b/>
          <w:bCs/>
        </w:rPr>
        <w:t xml:space="preserve">ABC Home &amp; Commercial Services</w:t>
      </w:r>
      <w:r>
        <w:t xml:space="preserve"> </w:t>
      </w:r>
      <w:r>
        <w:t xml:space="preserve">is the cleanest example in the current public record: the company’s own Austin pages state that</w:t>
      </w:r>
      <w:r>
        <w:t xml:space="preserve"> </w:t>
      </w:r>
      <w:r>
        <w:rPr>
          <w:b/>
          <w:bCs/>
        </w:rPr>
        <w:t xml:space="preserve">Bobby Jenkins</w:t>
      </w:r>
      <w:r>
        <w:t xml:space="preserve"> </w:t>
      </w:r>
      <w:r>
        <w:t xml:space="preserve">is the owner and that ABC remains a locally owned and operated family business.</w:t>
      </w:r>
      <w:r>
        <w:t xml:space="preserve"> </w:t>
      </w:r>
      <w:r>
        <w:rPr>
          <w:b/>
          <w:bCs/>
        </w:rPr>
        <w:t xml:space="preserve">Bats Foundation Repair</w:t>
      </w:r>
      <w:r>
        <w:t xml:space="preserve"> </w:t>
      </w:r>
      <w:r>
        <w:t xml:space="preserve">is another current local example, with both its own site and BBB materials naming</w:t>
      </w:r>
      <w:r>
        <w:t xml:space="preserve"> </w:t>
      </w:r>
      <w:r>
        <w:rPr>
          <w:b/>
          <w:bCs/>
        </w:rPr>
        <w:t xml:space="preserve">Brent Parks</w:t>
      </w:r>
      <w:r>
        <w:t xml:space="preserve"> </w:t>
      </w:r>
      <w:r>
        <w:t xml:space="preserve">as owner / managing member.</w:t>
      </w:r>
      <w:r>
        <w:t xml:space="preserve"> </w:t>
      </w:r>
      <w:hyperlink r:id="rId25">
        <w:r>
          <w:rPr>
            <w:rStyle w:val="Hyperlink"/>
          </w:rPr>
          <w:t xml:space="preserve">[28]</w:t>
        </w:r>
      </w:hyperlink>
    </w:p>
    <w:p>
      <w:pPr>
        <w:pStyle w:val="BodyText"/>
      </w:pPr>
      <w:r>
        <w:t xml:space="preserve">Austin also has brands that still market local service while sitting inside larger sponsor-backed systems.</w:t>
      </w:r>
      <w:r>
        <w:t xml:space="preserve"> </w:t>
      </w:r>
      <w:r>
        <w:rPr>
          <w:b/>
          <w:bCs/>
        </w:rPr>
        <w:t xml:space="preserve">Fox</w:t>
      </w:r>
      <w:r>
        <w:t xml:space="preserve">,</w:t>
      </w:r>
      <w:r>
        <w:t xml:space="preserve"> </w:t>
      </w:r>
      <w:r>
        <w:rPr>
          <w:b/>
          <w:bCs/>
        </w:rPr>
        <w:t xml:space="preserve">Precision</w:t>
      </w:r>
      <w:r>
        <w:t xml:space="preserve">,</w:t>
      </w:r>
      <w:r>
        <w:t xml:space="preserve"> </w:t>
      </w:r>
      <w:r>
        <w:rPr>
          <w:b/>
          <w:bCs/>
        </w:rPr>
        <w:t xml:space="preserve">Daniel’s</w:t>
      </w:r>
      <w:r>
        <w:t xml:space="preserve">,</w:t>
      </w:r>
      <w:r>
        <w:t xml:space="preserve"> </w:t>
      </w:r>
      <w:r>
        <w:rPr>
          <w:b/>
          <w:bCs/>
        </w:rPr>
        <w:t xml:space="preserve">Radiant</w:t>
      </w:r>
      <w:r>
        <w:t xml:space="preserve">,</w:t>
      </w:r>
      <w:r>
        <w:t xml:space="preserve"> </w:t>
      </w:r>
      <w:r>
        <w:rPr>
          <w:b/>
          <w:bCs/>
        </w:rPr>
        <w:t xml:space="preserve">Stan’s</w:t>
      </w:r>
      <w:r>
        <w:t xml:space="preserve">,</w:t>
      </w:r>
      <w:r>
        <w:t xml:space="preserve"> </w:t>
      </w:r>
      <w:r>
        <w:rPr>
          <w:b/>
          <w:bCs/>
        </w:rPr>
        <w:t xml:space="preserve">Service Wizard</w:t>
      </w:r>
      <w:r>
        <w:t xml:space="preserve">,</w:t>
      </w:r>
      <w:r>
        <w:t xml:space="preserve"> </w:t>
      </w:r>
      <w:r>
        <w:rPr>
          <w:b/>
          <w:bCs/>
        </w:rPr>
        <w:t xml:space="preserve">Strand Brothers Service Experts</w:t>
      </w:r>
      <w:r>
        <w:t xml:space="preserve">, and</w:t>
      </w:r>
      <w:r>
        <w:t xml:space="preserve"> </w:t>
      </w:r>
      <w:r>
        <w:rPr>
          <w:b/>
          <w:bCs/>
        </w:rPr>
        <w:t xml:space="preserve">Abacus</w:t>
      </w:r>
      <w:r>
        <w:t xml:space="preserve"> </w:t>
      </w:r>
      <w:r>
        <w:t xml:space="preserve">all fit that pattern, although the ownership stacks differ quite a bit. Some are direct operating brands inside a platform. Some are expansion brands created by a platform. Some are retained local names after a sale.</w:t>
      </w:r>
      <w:r>
        <w:t xml:space="preserve"> </w:t>
      </w:r>
      <w:hyperlink r:id="rId24">
        <w:r>
          <w:rPr>
            <w:rStyle w:val="Hyperlink"/>
          </w:rPr>
          <w:t xml:space="preserve">[29]</w:t>
        </w:r>
      </w:hyperlink>
    </w:p>
    <w:p>
      <w:pPr>
        <w:pStyle w:val="BodyText"/>
      </w:pPr>
      <w:r>
        <w:t xml:space="preserve">The</w:t>
      </w:r>
      <w:r>
        <w:t xml:space="preserve"> </w:t>
      </w:r>
      <w:r>
        <w:rPr>
          <w:b/>
          <w:bCs/>
        </w:rPr>
        <w:t xml:space="preserve">public-company-owned</w:t>
      </w:r>
      <w:r>
        <w:t xml:space="preserve"> </w:t>
      </w:r>
      <w:r>
        <w:t xml:space="preserve">group is straightforward.</w:t>
      </w:r>
      <w:r>
        <w:t xml:space="preserve"> </w:t>
      </w:r>
      <w:r>
        <w:rPr>
          <w:b/>
          <w:bCs/>
        </w:rPr>
        <w:t xml:space="preserve">Orkin</w:t>
      </w:r>
      <w:r>
        <w:t xml:space="preserve"> </w:t>
      </w:r>
      <w:r>
        <w:t xml:space="preserve">rolls to</w:t>
      </w:r>
      <w:r>
        <w:t xml:space="preserve"> </w:t>
      </w:r>
      <w:r>
        <w:rPr>
          <w:b/>
          <w:bCs/>
        </w:rPr>
        <w:t xml:space="preserve">Rollins</w:t>
      </w:r>
      <w:r>
        <w:t xml:space="preserve">.</w:t>
      </w:r>
      <w:r>
        <w:t xml:space="preserve"> </w:t>
      </w:r>
      <w:r>
        <w:rPr>
          <w:b/>
          <w:bCs/>
        </w:rPr>
        <w:t xml:space="preserve">Terminix</w:t>
      </w:r>
      <w:r>
        <w:t xml:space="preserve"> </w:t>
      </w:r>
      <w:r>
        <w:t xml:space="preserve">rolls to</w:t>
      </w:r>
      <w:r>
        <w:t xml:space="preserve"> </w:t>
      </w:r>
      <w:r>
        <w:rPr>
          <w:b/>
          <w:bCs/>
        </w:rPr>
        <w:t xml:space="preserve">Rentokil Initial</w:t>
      </w:r>
      <w:r>
        <w:t xml:space="preserve"> </w:t>
      </w:r>
      <w:r>
        <w:t xml:space="preserve">through</w:t>
      </w:r>
      <w:r>
        <w:t xml:space="preserve"> </w:t>
      </w:r>
      <w:r>
        <w:rPr>
          <w:b/>
          <w:bCs/>
        </w:rPr>
        <w:t xml:space="preserve">Rentokil North America</w:t>
      </w:r>
      <w:r>
        <w:t xml:space="preserve">. Those are easier than the PE-backed cases because the parent-child relationship is disclosed directly in current public materials.</w:t>
      </w:r>
      <w:r>
        <w:t xml:space="preserve"> </w:t>
      </w:r>
      <w:hyperlink r:id="rId37">
        <w:r>
          <w:rPr>
            <w:rStyle w:val="Hyperlink"/>
          </w:rPr>
          <w:t xml:space="preserve">[30]</w:t>
        </w:r>
      </w:hyperlink>
    </w:p>
    <w:p>
      <w:pPr>
        <w:pStyle w:val="BodyText"/>
      </w:pPr>
      <w:r>
        <w:t xml:space="preserve">The</w:t>
      </w:r>
      <w:r>
        <w:t xml:space="preserve"> </w:t>
      </w:r>
      <w:r>
        <w:rPr>
          <w:b/>
          <w:bCs/>
        </w:rPr>
        <w:t xml:space="preserve">franchise</w:t>
      </w:r>
      <w:r>
        <w:t xml:space="preserve"> </w:t>
      </w:r>
      <w:r>
        <w:t xml:space="preserve">group needs careful wording.</w:t>
      </w:r>
      <w:r>
        <w:t xml:space="preserve"> </w:t>
      </w:r>
      <w:r>
        <w:rPr>
          <w:b/>
          <w:bCs/>
        </w:rPr>
        <w:t xml:space="preserve">Mr. Rooter Plumbing of Austin</w:t>
      </w:r>
      <w:r>
        <w:t xml:space="preserve"> </w:t>
      </w:r>
      <w:r>
        <w:t xml:space="preserve">is not the same thing as saying Neighborly directly owns the local operating company. The current site presents it as a local operation, and current bylines identify</w:t>
      </w:r>
      <w:r>
        <w:t xml:space="preserve"> </w:t>
      </w:r>
      <w:r>
        <w:rPr>
          <w:b/>
          <w:bCs/>
        </w:rPr>
        <w:t xml:space="preserve">Brett Bidwell</w:t>
      </w:r>
      <w:r>
        <w:t xml:space="preserve"> </w:t>
      </w:r>
      <w:r>
        <w:t xml:space="preserve">as the local owner. What Neighborly owns is the</w:t>
      </w:r>
      <w:r>
        <w:t xml:space="preserve"> </w:t>
      </w:r>
      <w:r>
        <w:rPr>
          <w:b/>
          <w:bCs/>
        </w:rPr>
        <w:t xml:space="preserve">franchise system and brand family</w:t>
      </w:r>
      <w:r>
        <w:t xml:space="preserve">, and</w:t>
      </w:r>
      <w:r>
        <w:t xml:space="preserve"> </w:t>
      </w:r>
      <w:r>
        <w:rPr>
          <w:b/>
          <w:bCs/>
        </w:rPr>
        <w:t xml:space="preserve">KKR</w:t>
      </w:r>
      <w:r>
        <w:t xml:space="preserve"> </w:t>
      </w:r>
      <w:r>
        <w:t xml:space="preserve">owns Neighborly.</w:t>
      </w:r>
      <w:r>
        <w:t xml:space="preserve"> </w:t>
      </w:r>
      <w:r>
        <w:rPr>
          <w:b/>
          <w:bCs/>
        </w:rPr>
        <w:t xml:space="preserve">Benjamin Franklin Plumbing of Austin</w:t>
      </w:r>
      <w:r>
        <w:t xml:space="preserve"> </w:t>
      </w:r>
      <w:r>
        <w:t xml:space="preserve">is the same structural category: a local franchisee operating under a franchised brand inside</w:t>
      </w:r>
      <w:r>
        <w:t xml:space="preserve"> </w:t>
      </w:r>
      <w:r>
        <w:rPr>
          <w:b/>
          <w:bCs/>
        </w:rPr>
        <w:t xml:space="preserve">Authority Brands</w:t>
      </w:r>
      <w:r>
        <w:t xml:space="preserve">, with</w:t>
      </w:r>
      <w:r>
        <w:t xml:space="preserve"> </w:t>
      </w:r>
      <w:r>
        <w:rPr>
          <w:b/>
          <w:bCs/>
        </w:rPr>
        <w:t xml:space="preserve">Apax</w:t>
      </w:r>
      <w:r>
        <w:t xml:space="preserve"> </w:t>
      </w:r>
      <w:r>
        <w:t xml:space="preserve">holding majority ownership at the franchisor level and</w:t>
      </w:r>
      <w:r>
        <w:t xml:space="preserve"> </w:t>
      </w:r>
      <w:r>
        <w:rPr>
          <w:b/>
          <w:bCs/>
        </w:rPr>
        <w:t xml:space="preserve">BCI</w:t>
      </w:r>
      <w:r>
        <w:t xml:space="preserve"> </w:t>
      </w:r>
      <w:r>
        <w:t xml:space="preserve">as a significant minority investor.</w:t>
      </w:r>
      <w:r>
        <w:t xml:space="preserve"> </w:t>
      </w:r>
      <w:hyperlink r:id="rId27">
        <w:r>
          <w:rPr>
            <w:rStyle w:val="Hyperlink"/>
          </w:rPr>
          <w:t xml:space="preserve">[31]</w:t>
        </w:r>
      </w:hyperlink>
    </w:p>
    <w:bookmarkEnd w:id="47"/>
    <w:bookmarkStart w:id="49" w:name="Xb89ff81ebdd7ed07557729f11b08ea128afc987"/>
    <w:p>
      <w:pPr>
        <w:pStyle w:val="Heading2"/>
      </w:pPr>
      <w:r>
        <w:t xml:space="preserve">Gaps, conflicts, and what I would not publish as fact yet</w:t>
      </w:r>
    </w:p>
    <w:p>
      <w:pPr>
        <w:pStyle w:val="FirstParagraph"/>
      </w:pPr>
      <w:r>
        <w:t xml:space="preserve">The biggest unresolved issue in this pass is</w:t>
      </w:r>
      <w:r>
        <w:t xml:space="preserve"> </w:t>
      </w:r>
      <w:r>
        <w:rPr>
          <w:b/>
          <w:bCs/>
        </w:rPr>
        <w:t xml:space="preserve">Service Wizard’s ultimate current sponsor</w:t>
      </w:r>
      <w:r>
        <w:t xml:space="preserve">. The 2022 acquisition by Champions is firm. The 2026 Blackstone deal is firm as an</w:t>
      </w:r>
      <w:r>
        <w:t xml:space="preserve"> </w:t>
      </w:r>
      <w:r>
        <w:rPr>
          <w:b/>
          <w:bCs/>
        </w:rPr>
        <w:t xml:space="preserve">announced transaction</w:t>
      </w:r>
      <w:r>
        <w:t xml:space="preserve">. What is missing is a public closing confirmation before the snapshot date. For publication, I would write this as</w:t>
      </w:r>
      <w:r>
        <w:t xml:space="preserve"> </w:t>
      </w:r>
      <w:r>
        <w:rPr>
          <w:b/>
          <w:bCs/>
        </w:rPr>
        <w:t xml:space="preserve">pending / unresolved sponsor transition</w:t>
      </w:r>
      <w:r>
        <w:t xml:space="preserve">, not as a completed Blackstone ownership fact.</w:t>
      </w:r>
      <w:r>
        <w:t xml:space="preserve"> </w:t>
      </w:r>
      <w:hyperlink r:id="rId35">
        <w:r>
          <w:rPr>
            <w:rStyle w:val="Hyperlink"/>
          </w:rPr>
          <w:t xml:space="preserve">[32]</w:t>
        </w:r>
      </w:hyperlink>
    </w:p>
    <w:p>
      <w:pPr>
        <w:pStyle w:val="BodyText"/>
      </w:pPr>
      <w:r>
        <w:t xml:space="preserve">A second gap is</w:t>
      </w:r>
      <w:r>
        <w:t xml:space="preserve"> </w:t>
      </w:r>
      <w:r>
        <w:rPr>
          <w:b/>
          <w:bCs/>
        </w:rPr>
        <w:t xml:space="preserve">Olshan</w:t>
      </w:r>
      <w:r>
        <w:t xml:space="preserve">. I verified current Austin activity, but I did not find a publication-grade current owner chain in the sources reviewed. I would not attach a PE label or a family label without better evidence. The right publication treatment is</w:t>
      </w:r>
      <w:r>
        <w:t xml:space="preserve"> </w:t>
      </w:r>
      <w:r>
        <w:rPr>
          <w:b/>
          <w:bCs/>
        </w:rPr>
        <w:t xml:space="preserve">privately owned; controlling owner unresolved</w:t>
      </w:r>
      <w:r>
        <w:t xml:space="preserve">.</w:t>
      </w:r>
      <w:r>
        <w:t xml:space="preserve"> </w:t>
      </w:r>
      <w:hyperlink r:id="rId41">
        <w:r>
          <w:rPr>
            <w:rStyle w:val="Hyperlink"/>
          </w:rPr>
          <w:t xml:space="preserve">[22]</w:t>
        </w:r>
      </w:hyperlink>
    </w:p>
    <w:p>
      <w:pPr>
        <w:pStyle w:val="BodyText"/>
      </w:pPr>
      <w:r>
        <w:t xml:space="preserve">A third gap is</w:t>
      </w:r>
      <w:r>
        <w:t xml:space="preserve"> </w:t>
      </w:r>
      <w:r>
        <w:rPr>
          <w:b/>
          <w:bCs/>
        </w:rPr>
        <w:t xml:space="preserve">franchisee identity</w:t>
      </w:r>
      <w:r>
        <w:t xml:space="preserve"> </w:t>
      </w:r>
      <w:r>
        <w:t xml:space="preserve">for some Austin franchise brands, especially</w:t>
      </w:r>
      <w:r>
        <w:t xml:space="preserve"> </w:t>
      </w:r>
      <w:r>
        <w:rPr>
          <w:b/>
          <w:bCs/>
        </w:rPr>
        <w:t xml:space="preserve">Benjamin Franklin Plumbing of Austin</w:t>
      </w:r>
      <w:r>
        <w:t xml:space="preserve"> </w:t>
      </w:r>
      <w:r>
        <w:t xml:space="preserve">and likely other Authority Brands or Neighborly brands that serve the metro. The franchisor side is well evidenced. The local franchisee side often needs state entity records, assumed-name filings, or stronger local legal materials than what surfaced here.</w:t>
      </w:r>
      <w:r>
        <w:t xml:space="preserve"> </w:t>
      </w:r>
      <w:hyperlink r:id="rId40">
        <w:r>
          <w:rPr>
            <w:rStyle w:val="Hyperlink"/>
          </w:rPr>
          <w:t xml:space="preserve">[33]</w:t>
        </w:r>
      </w:hyperlink>
    </w:p>
    <w:p>
      <w:pPr>
        <w:pStyle w:val="BodyText"/>
      </w:pPr>
      <w:r>
        <w:t xml:space="preserve">A fourth gap is</w:t>
      </w:r>
      <w:r>
        <w:t xml:space="preserve"> </w:t>
      </w:r>
      <w:r>
        <w:rPr>
          <w:b/>
          <w:bCs/>
        </w:rPr>
        <w:t xml:space="preserve">full legal-entity mapping</w:t>
      </w:r>
      <w:r>
        <w:t xml:space="preserve"> </w:t>
      </w:r>
      <w:r>
        <w:t xml:space="preserve">for several roll-up brands, especially where current public pages emphasize the consumer brand and suppress the operating LLC.</w:t>
      </w:r>
      <w:r>
        <w:t xml:space="preserve"> </w:t>
      </w:r>
      <w:r>
        <w:rPr>
          <w:b/>
          <w:bCs/>
        </w:rPr>
        <w:t xml:space="preserve">Radiant</w:t>
      </w:r>
      <w:r>
        <w:t xml:space="preserve"> </w:t>
      </w:r>
      <w:r>
        <w:t xml:space="preserve">was a rare case where the terms disclosed the operating LLC.</w:t>
      </w:r>
      <w:r>
        <w:t xml:space="preserve"> </w:t>
      </w:r>
      <w:r>
        <w:rPr>
          <w:b/>
          <w:bCs/>
        </w:rPr>
        <w:t xml:space="preserve">Abacus</w:t>
      </w:r>
      <w:r>
        <w:t xml:space="preserve"> </w:t>
      </w:r>
      <w:r>
        <w:t xml:space="preserve">disclosed subsidiary status to Wrench, but not a full Austin operating entity chain in the materials reviewed.</w:t>
      </w:r>
      <w:r>
        <w:t xml:space="preserve"> </w:t>
      </w:r>
      <w:r>
        <w:rPr>
          <w:b/>
          <w:bCs/>
        </w:rPr>
        <w:t xml:space="preserve">Fox</w:t>
      </w:r>
      <w:r>
        <w:t xml:space="preserve">,</w:t>
      </w:r>
      <w:r>
        <w:t xml:space="preserve"> </w:t>
      </w:r>
      <w:r>
        <w:rPr>
          <w:b/>
          <w:bCs/>
        </w:rPr>
        <w:t xml:space="preserve">Precision</w:t>
      </w:r>
      <w:r>
        <w:t xml:space="preserve">,</w:t>
      </w:r>
      <w:r>
        <w:t xml:space="preserve"> </w:t>
      </w:r>
      <w:r>
        <w:rPr>
          <w:b/>
          <w:bCs/>
        </w:rPr>
        <w:t xml:space="preserve">Daniel’s</w:t>
      </w:r>
      <w:r>
        <w:t xml:space="preserve">,</w:t>
      </w:r>
      <w:r>
        <w:t xml:space="preserve"> </w:t>
      </w:r>
      <w:r>
        <w:rPr>
          <w:b/>
          <w:bCs/>
        </w:rPr>
        <w:t xml:space="preserve">Strand Brothers</w:t>
      </w:r>
      <w:r>
        <w:t xml:space="preserve">, and</w:t>
      </w:r>
      <w:r>
        <w:t xml:space="preserve"> </w:t>
      </w:r>
      <w:r>
        <w:rPr>
          <w:b/>
          <w:bCs/>
        </w:rPr>
        <w:t xml:space="preserve">Service Wizard</w:t>
      </w:r>
      <w:r>
        <w:t xml:space="preserve"> </w:t>
      </w:r>
      <w:r>
        <w:t xml:space="preserve">would benefit from Texas entity filings, assumed-name searches, and license-record pulls before a final data package is published.</w:t>
      </w:r>
      <w:r>
        <w:t xml:space="preserve"> </w:t>
      </w:r>
      <w:hyperlink r:id="rId32">
        <w:r>
          <w:rPr>
            <w:rStyle w:val="Hyperlink"/>
          </w:rPr>
          <w:t xml:space="preserve">[34]</w:t>
        </w:r>
      </w:hyperlink>
    </w:p>
    <w:p>
      <w:pPr>
        <w:pStyle w:val="BodyText"/>
      </w:pPr>
      <w:r>
        <w:t xml:space="preserve">What I would publish now, without much hesitation, is this narrower conclusion:</w:t>
      </w:r>
      <w:r>
        <w:t xml:space="preserve"> </w:t>
      </w:r>
      <w:r>
        <w:rPr>
          <w:b/>
          <w:bCs/>
        </w:rPr>
        <w:t xml:space="preserve">Austin’s home-services market is materially consolidated, but the ownership map is mixed rather than uniformly PE-owned. The clearest verified sponsor-backed Austin clusters are Southern/Gryphon, T3/Riverside, MTG/L Catterton, Wrench/Leonard Green plus TSG and Oak Hill, Aptive/Citation, and the franchise systems Neighborly/KKR and Authority Brands/Apax with BCI. Public-company control is clearest at Orkin/Rollins and Terminix/Rentokil. ABC and Bats remain clearly local. Service Wizard’s sponsor transition and Olshan’s ultimate control need more work before they should be stated as settled fact.</w:t>
      </w:r>
      <w:r>
        <w:t xml:space="preserve"> </w:t>
      </w:r>
      <w:hyperlink r:id="rId48">
        <w:r>
          <w:rPr>
            <w:rStyle w:val="Hyperlink"/>
          </w:rPr>
          <w:t xml:space="preserve">[35]</w:t>
        </w:r>
      </w:hyperlink>
    </w:p>
    <w:bookmarkEnd w:id="49"/>
    <w:bookmarkEnd w:id="50"/>
    <w:bookmarkEnd w:id="51"/>
    <w:p>
      <w:r>
        <w:pict>
          <v:rect style="width:0;height:1.5pt" o:hralign="center" o:hrstd="t" o:hr="t"/>
        </w:pict>
      </w:r>
    </w:p>
    <w:bookmarkStart w:id="52" w:name="citations"/>
    <w:p>
      <w:pPr>
        <w:pStyle w:val="FirstParagraph"/>
      </w:pPr>
      <w:hyperlink r:id="rId21">
        <w:r>
          <w:rPr>
            <w:rStyle w:val="Hyperlink"/>
          </w:rPr>
          <w:t xml:space="preserve">[1]</w:t>
        </w:r>
      </w:hyperlink>
      <w:r>
        <w:t xml:space="preserve"> </w:t>
      </w:r>
      <w:r>
        <w:t xml:space="preserve">Blackstone Announces Agreement to Acquire Champions ...</w:t>
      </w:r>
    </w:p>
    <w:p>
      <w:pPr>
        <w:pStyle w:val="BodyText"/>
      </w:pPr>
      <w:hyperlink r:id="rId21">
        <w:r>
          <w:rPr>
            <w:rStyle w:val="Hyperlink"/>
          </w:rPr>
          <w:t xml:space="preserve">https://www.blackstone.com/news/press/blackstone-announces-agreement-to-acquire-champions-group/?utm_source=chatgpt.com</w:t>
        </w:r>
      </w:hyperlink>
    </w:p>
    <w:p>
      <w:pPr>
        <w:pStyle w:val="BodyText"/>
      </w:pPr>
      <w:hyperlink r:id="rId22">
        <w:r>
          <w:rPr>
            <w:rStyle w:val="Hyperlink"/>
          </w:rPr>
          <w:t xml:space="preserve">[2]</w:t>
        </w:r>
      </w:hyperlink>
      <w:r>
        <w:t xml:space="preserve"> </w:t>
      </w:r>
      <w:r>
        <w:t xml:space="preserve">North American Essential Home Services (NAEHS)</w:t>
      </w:r>
    </w:p>
    <w:p>
      <w:pPr>
        <w:pStyle w:val="BodyText"/>
      </w:pPr>
      <w:hyperlink r:id="rId22">
        <w:r>
          <w:rPr>
            <w:rStyle w:val="Hyperlink"/>
          </w:rPr>
          <w:t xml:space="preserve">https://www.gryphon-inv.com/companies/north-american-essential-home-services-naehs/?utm_source=chatgpt.com</w:t>
        </w:r>
      </w:hyperlink>
    </w:p>
    <w:p>
      <w:pPr>
        <w:pStyle w:val="BodyText"/>
      </w:pPr>
      <w:hyperlink r:id="rId24">
        <w:r>
          <w:rPr>
            <w:rStyle w:val="Hyperlink"/>
          </w:rPr>
          <w:t xml:space="preserve">[3]</w:t>
        </w:r>
      </w:hyperlink>
      <w:r>
        <w:t xml:space="preserve"> </w:t>
      </w:r>
      <w:hyperlink r:id="rId24">
        <w:r>
          <w:rPr>
            <w:rStyle w:val="Hyperlink"/>
          </w:rPr>
          <w:t xml:space="preserve">[29]</w:t>
        </w:r>
      </w:hyperlink>
      <w:r>
        <w:t xml:space="preserve"> </w:t>
      </w:r>
      <w:r>
        <w:t xml:space="preserve">Fox Service Company | Plumbing, Heating, Cooling, &amp; ...</w:t>
      </w:r>
    </w:p>
    <w:p>
      <w:pPr>
        <w:pStyle w:val="BodyText"/>
      </w:pPr>
      <w:hyperlink r:id="rId24">
        <w:r>
          <w:rPr>
            <w:rStyle w:val="Hyperlink"/>
          </w:rPr>
          <w:t xml:space="preserve">https://www.southernhomeservices.com/fox-service-company/?utm_source=chatgpt.com</w:t>
        </w:r>
      </w:hyperlink>
    </w:p>
    <w:p>
      <w:pPr>
        <w:pStyle w:val="BodyText"/>
      </w:pPr>
      <w:hyperlink r:id="rId25">
        <w:r>
          <w:rPr>
            <w:rStyle w:val="Hyperlink"/>
          </w:rPr>
          <w:t xml:space="preserve">[4]</w:t>
        </w:r>
      </w:hyperlink>
      <w:r>
        <w:t xml:space="preserve"> </w:t>
      </w:r>
      <w:hyperlink r:id="rId25">
        <w:r>
          <w:rPr>
            <w:rStyle w:val="Hyperlink"/>
          </w:rPr>
          <w:t xml:space="preserve">[7]</w:t>
        </w:r>
      </w:hyperlink>
      <w:r>
        <w:t xml:space="preserve"> </w:t>
      </w:r>
      <w:hyperlink r:id="rId25">
        <w:r>
          <w:rPr>
            <w:rStyle w:val="Hyperlink"/>
          </w:rPr>
          <w:t xml:space="preserve">[28]</w:t>
        </w:r>
      </w:hyperlink>
      <w:r>
        <w:t xml:space="preserve"> </w:t>
      </w:r>
      <w:r>
        <w:t xml:space="preserve">About Us | Austin, TX</w:t>
      </w:r>
    </w:p>
    <w:p>
      <w:pPr>
        <w:pStyle w:val="BodyText"/>
      </w:pPr>
      <w:hyperlink r:id="rId25">
        <w:r>
          <w:rPr>
            <w:rStyle w:val="Hyperlink"/>
          </w:rPr>
          <w:t xml:space="preserve">https://www.abchomeandcommercial.com/austin/about?utm_source=chatgpt.com</w:t>
        </w:r>
      </w:hyperlink>
    </w:p>
    <w:p>
      <w:pPr>
        <w:pStyle w:val="BodyText"/>
      </w:pPr>
      <w:hyperlink r:id="rId26">
        <w:r>
          <w:rPr>
            <w:rStyle w:val="Hyperlink"/>
          </w:rPr>
          <w:t xml:space="preserve">[5]</w:t>
        </w:r>
      </w:hyperlink>
      <w:r>
        <w:t xml:space="preserve"> </w:t>
      </w:r>
      <w:hyperlink r:id="rId26">
        <w:r>
          <w:rPr>
            <w:rStyle w:val="Hyperlink"/>
          </w:rPr>
          <w:t xml:space="preserve">[21]</w:t>
        </w:r>
      </w:hyperlink>
      <w:r>
        <w:t xml:space="preserve"> </w:t>
      </w:r>
      <w:r>
        <w:t xml:space="preserve">Foundation Repair Services Near Me in Austin, TX</w:t>
      </w:r>
    </w:p>
    <w:p>
      <w:pPr>
        <w:pStyle w:val="BodyText"/>
      </w:pPr>
      <w:hyperlink r:id="rId26">
        <w:r>
          <w:rPr>
            <w:rStyle w:val="Hyperlink"/>
          </w:rPr>
          <w:t xml:space="preserve">https://www.groundworks.com/service-areas/foundation-repair-austin-tx/?utm_source=chatgpt.com</w:t>
        </w:r>
      </w:hyperlink>
    </w:p>
    <w:p>
      <w:pPr>
        <w:pStyle w:val="BodyText"/>
      </w:pPr>
      <w:hyperlink r:id="rId27">
        <w:r>
          <w:rPr>
            <w:rStyle w:val="Hyperlink"/>
          </w:rPr>
          <w:t xml:space="preserve">[6]</w:t>
        </w:r>
      </w:hyperlink>
      <w:r>
        <w:t xml:space="preserve"> </w:t>
      </w:r>
      <w:hyperlink r:id="rId27">
        <w:r>
          <w:rPr>
            <w:rStyle w:val="Hyperlink"/>
          </w:rPr>
          <w:t xml:space="preserve">[19]</w:t>
        </w:r>
      </w:hyperlink>
      <w:r>
        <w:t xml:space="preserve"> </w:t>
      </w:r>
      <w:hyperlink r:id="rId27">
        <w:r>
          <w:rPr>
            <w:rStyle w:val="Hyperlink"/>
          </w:rPr>
          <w:t xml:space="preserve">[31]</w:t>
        </w:r>
      </w:hyperlink>
      <w:r>
        <w:t xml:space="preserve"> </w:t>
      </w:r>
      <w:r>
        <w:t xml:space="preserve">Trusted Plumbers in Austin, TX</w:t>
      </w:r>
    </w:p>
    <w:p>
      <w:pPr>
        <w:pStyle w:val="BodyText"/>
      </w:pPr>
      <w:hyperlink r:id="rId27">
        <w:r>
          <w:rPr>
            <w:rStyle w:val="Hyperlink"/>
          </w:rPr>
          <w:t xml:space="preserve">https://www.mrrooter.com/austin/?utm_source=chatgpt.com</w:t>
        </w:r>
      </w:hyperlink>
    </w:p>
    <w:p>
      <w:pPr>
        <w:pStyle w:val="BodyText"/>
      </w:pPr>
      <w:hyperlink r:id="rId29">
        <w:r>
          <w:rPr>
            <w:rStyle w:val="Hyperlink"/>
          </w:rPr>
          <w:t xml:space="preserve">[8]</w:t>
        </w:r>
      </w:hyperlink>
      <w:r>
        <w:t xml:space="preserve"> </w:t>
      </w:r>
      <w:hyperlink r:id="rId29">
        <w:r>
          <w:rPr>
            <w:rStyle w:val="Hyperlink"/>
          </w:rPr>
          <w:t xml:space="preserve">[24]</w:t>
        </w:r>
      </w:hyperlink>
      <w:r>
        <w:t xml:space="preserve"> </w:t>
      </w:r>
      <w:r>
        <w:t xml:space="preserve">Southern HVACTM Expands into Texas With Fox Service ...</w:t>
      </w:r>
    </w:p>
    <w:p>
      <w:pPr>
        <w:pStyle w:val="BodyText"/>
      </w:pPr>
      <w:hyperlink r:id="rId29">
        <w:r>
          <w:rPr>
            <w:rStyle w:val="Hyperlink"/>
          </w:rPr>
          <w:t xml:space="preserve">https://www.southernhomeservices.com/blog/2020/july/southern-hvactm-expands-into-texas-with-fox-serv/?utm_source=chatgpt.com</w:t>
        </w:r>
      </w:hyperlink>
    </w:p>
    <w:p>
      <w:pPr>
        <w:pStyle w:val="BodyText"/>
      </w:pPr>
      <w:hyperlink r:id="rId30">
        <w:r>
          <w:rPr>
            <w:rStyle w:val="Hyperlink"/>
          </w:rPr>
          <w:t xml:space="preserve">[9]</w:t>
        </w:r>
      </w:hyperlink>
      <w:r>
        <w:t xml:space="preserve"> </w:t>
      </w:r>
      <w:r>
        <w:t xml:space="preserve">Careers</w:t>
      </w:r>
    </w:p>
    <w:p>
      <w:pPr>
        <w:pStyle w:val="BodyText"/>
      </w:pPr>
      <w:hyperlink r:id="rId30">
        <w:r>
          <w:rPr>
            <w:rStyle w:val="Hyperlink"/>
          </w:rPr>
          <w:t xml:space="preserve">https://www.foxservice.com/about-us/careers/?utm_source=chatgpt.com</w:t>
        </w:r>
      </w:hyperlink>
    </w:p>
    <w:p>
      <w:pPr>
        <w:pStyle w:val="BodyText"/>
      </w:pPr>
      <w:hyperlink r:id="rId31">
        <w:r>
          <w:rPr>
            <w:rStyle w:val="Hyperlink"/>
          </w:rPr>
          <w:t xml:space="preserve">[10]</w:t>
        </w:r>
      </w:hyperlink>
      <w:r>
        <w:t xml:space="preserve"> </w:t>
      </w:r>
      <w:r>
        <w:t xml:space="preserve">Fox News - Breaking News Updates | Latest News Headlines ...</w:t>
      </w:r>
    </w:p>
    <w:p>
      <w:pPr>
        <w:pStyle w:val="BodyText"/>
      </w:pPr>
      <w:hyperlink r:id="rId31">
        <w:r>
          <w:rPr>
            <w:rStyle w:val="Hyperlink"/>
          </w:rPr>
          <w:t xml:space="preserve">https://www.foxnews.com/?utm_source=chatgpt.com</w:t>
        </w:r>
      </w:hyperlink>
    </w:p>
    <w:p>
      <w:pPr>
        <w:pStyle w:val="BodyText"/>
      </w:pPr>
      <w:hyperlink r:id="rId32">
        <w:r>
          <w:rPr>
            <w:rStyle w:val="Hyperlink"/>
          </w:rPr>
          <w:t xml:space="preserve">[11]</w:t>
        </w:r>
      </w:hyperlink>
      <w:r>
        <w:t xml:space="preserve"> </w:t>
      </w:r>
      <w:hyperlink r:id="rId32">
        <w:r>
          <w:rPr>
            <w:rStyle w:val="Hyperlink"/>
          </w:rPr>
          <w:t xml:space="preserve">[34]</w:t>
        </w:r>
      </w:hyperlink>
      <w:r>
        <w:t xml:space="preserve"> </w:t>
      </w:r>
      <w:r>
        <w:t xml:space="preserve">Home Maintenance Plan - Radiant Plumbing &amp; ...</w:t>
      </w:r>
    </w:p>
    <w:p>
      <w:pPr>
        <w:pStyle w:val="BodyText"/>
      </w:pPr>
      <w:hyperlink r:id="rId32">
        <w:r>
          <w:rPr>
            <w:rStyle w:val="Hyperlink"/>
          </w:rPr>
          <w:t xml:space="preserve">https://radiantplumbing.com/maintenance-plan/?utm_source=chatgpt.com</w:t>
        </w:r>
      </w:hyperlink>
    </w:p>
    <w:p>
      <w:pPr>
        <w:pStyle w:val="BodyText"/>
      </w:pPr>
      <w:hyperlink r:id="rId33">
        <w:r>
          <w:rPr>
            <w:rStyle w:val="Hyperlink"/>
          </w:rPr>
          <w:t xml:space="preserve">[12]</w:t>
        </w:r>
      </w:hyperlink>
      <w:r>
        <w:t xml:space="preserve"> </w:t>
      </w:r>
      <w:r>
        <w:t xml:space="preserve">The Master Trades Group Acquires Stan's Home Services</w:t>
      </w:r>
    </w:p>
    <w:p>
      <w:pPr>
        <w:pStyle w:val="BodyText"/>
      </w:pPr>
      <w:hyperlink r:id="rId33">
        <w:r>
          <w:rPr>
            <w:rStyle w:val="Hyperlink"/>
          </w:rPr>
          <w:t xml:space="preserve">https://www.prnewswire.com/news-releases/the-master-trades-group-acquires-stans-home-services-302098640.html?utm_source=chatgpt.com</w:t>
        </w:r>
      </w:hyperlink>
    </w:p>
    <w:p>
      <w:pPr>
        <w:pStyle w:val="BodyText"/>
      </w:pPr>
      <w:hyperlink r:id="rId34">
        <w:r>
          <w:rPr>
            <w:rStyle w:val="Hyperlink"/>
          </w:rPr>
          <w:t xml:space="preserve">[13]</w:t>
        </w:r>
      </w:hyperlink>
      <w:r>
        <w:t xml:space="preserve"> </w:t>
      </w:r>
      <w:r>
        <w:t xml:space="preserve">HVAC Company in Austin, TX | Strand Brothers Service ...</w:t>
      </w:r>
    </w:p>
    <w:p>
      <w:pPr>
        <w:pStyle w:val="BodyText"/>
      </w:pPr>
      <w:hyperlink r:id="rId34">
        <w:r>
          <w:rPr>
            <w:rStyle w:val="Hyperlink"/>
          </w:rPr>
          <w:t xml:space="preserve">https://www.serviceexperts.com/austin-tx/?utm_source=chatgpt.com</w:t>
        </w:r>
      </w:hyperlink>
    </w:p>
    <w:p>
      <w:pPr>
        <w:pStyle w:val="BodyText"/>
      </w:pPr>
      <w:hyperlink r:id="rId35">
        <w:r>
          <w:rPr>
            <w:rStyle w:val="Hyperlink"/>
          </w:rPr>
          <w:t xml:space="preserve">[14]</w:t>
        </w:r>
      </w:hyperlink>
      <w:r>
        <w:t xml:space="preserve"> </w:t>
      </w:r>
      <w:hyperlink r:id="rId35">
        <w:r>
          <w:rPr>
            <w:rStyle w:val="Hyperlink"/>
          </w:rPr>
          <w:t xml:space="preserve">[26]</w:t>
        </w:r>
      </w:hyperlink>
      <w:r>
        <w:t xml:space="preserve"> </w:t>
      </w:r>
      <w:hyperlink r:id="rId35">
        <w:r>
          <w:rPr>
            <w:rStyle w:val="Hyperlink"/>
          </w:rPr>
          <w:t xml:space="preserve">[32]</w:t>
        </w:r>
      </w:hyperlink>
      <w:r>
        <w:t xml:space="preserve"> </w:t>
      </w:r>
      <w:r>
        <w:t xml:space="preserve">Growth Continues With Service Wizard of Austin</w:t>
      </w:r>
    </w:p>
    <w:p>
      <w:pPr>
        <w:pStyle w:val="BodyText"/>
      </w:pPr>
      <w:hyperlink r:id="rId35">
        <w:r>
          <w:rPr>
            <w:rStyle w:val="Hyperlink"/>
          </w:rPr>
          <w:t xml:space="preserve">https://championsgroupholdings.com/2022/11/22/growth-continues-with-service-wizard-of-austin/?utm_source=chatgpt.com</w:t>
        </w:r>
      </w:hyperlink>
    </w:p>
    <w:p>
      <w:pPr>
        <w:pStyle w:val="BodyText"/>
      </w:pPr>
      <w:hyperlink r:id="rId36">
        <w:r>
          <w:rPr>
            <w:rStyle w:val="Hyperlink"/>
          </w:rPr>
          <w:t xml:space="preserve">[15]</w:t>
        </w:r>
      </w:hyperlink>
      <w:r>
        <w:t xml:space="preserve"> </w:t>
      </w:r>
      <w:r>
        <w:t xml:space="preserve">Abacus Plumbing, Air Conditioning, Electrical Privacy Policy</w:t>
      </w:r>
    </w:p>
    <w:p>
      <w:pPr>
        <w:pStyle w:val="BodyText"/>
      </w:pPr>
      <w:hyperlink r:id="rId36">
        <w:r>
          <w:rPr>
            <w:rStyle w:val="Hyperlink"/>
          </w:rPr>
          <w:t xml:space="preserve">https://www.abacusplumbing.com/privacy-policy/?utm_source=chatgpt.com</w:t>
        </w:r>
      </w:hyperlink>
    </w:p>
    <w:p>
      <w:pPr>
        <w:pStyle w:val="BodyText"/>
      </w:pPr>
      <w:hyperlink r:id="rId37">
        <w:r>
          <w:rPr>
            <w:rStyle w:val="Hyperlink"/>
          </w:rPr>
          <w:t xml:space="preserve">[16]</w:t>
        </w:r>
      </w:hyperlink>
      <w:r>
        <w:t xml:space="preserve"> </w:t>
      </w:r>
      <w:hyperlink r:id="rId37">
        <w:r>
          <w:rPr>
            <w:rStyle w:val="Hyperlink"/>
          </w:rPr>
          <w:t xml:space="preserve">[30]</w:t>
        </w:r>
      </w:hyperlink>
      <w:r>
        <w:t xml:space="preserve"> </w:t>
      </w:r>
      <w:r>
        <w:t xml:space="preserve">Rollins, Inc. (ROL)</w:t>
      </w:r>
    </w:p>
    <w:p>
      <w:pPr>
        <w:pStyle w:val="BodyText"/>
      </w:pPr>
      <w:hyperlink r:id="rId37">
        <w:r>
          <w:rPr>
            <w:rStyle w:val="Hyperlink"/>
          </w:rPr>
          <w:t xml:space="preserve">https://www.rollins.com/?utm_source=chatgpt.com</w:t>
        </w:r>
      </w:hyperlink>
    </w:p>
    <w:p>
      <w:pPr>
        <w:pStyle w:val="BodyText"/>
      </w:pPr>
      <w:hyperlink r:id="rId38">
        <w:r>
          <w:rPr>
            <w:rStyle w:val="Hyperlink"/>
          </w:rPr>
          <w:t xml:space="preserve">[17]</w:t>
        </w:r>
      </w:hyperlink>
      <w:r>
        <w:t xml:space="preserve"> </w:t>
      </w:r>
      <w:r>
        <w:t xml:space="preserve">Acquisition of Terminix Completion</w:t>
      </w:r>
    </w:p>
    <w:p>
      <w:pPr>
        <w:pStyle w:val="BodyText"/>
      </w:pPr>
      <w:hyperlink r:id="rId38">
        <w:r>
          <w:rPr>
            <w:rStyle w:val="Hyperlink"/>
          </w:rPr>
          <w:t xml:space="preserve">https://www.rentokil-initial.com/media/news-releases/news-2022/terminix_completion.aspx?utm_source=chatgpt.com</w:t>
        </w:r>
      </w:hyperlink>
    </w:p>
    <w:p>
      <w:pPr>
        <w:pStyle w:val="BodyText"/>
      </w:pPr>
      <w:hyperlink r:id="rId39">
        <w:r>
          <w:rPr>
            <w:rStyle w:val="Hyperlink"/>
          </w:rPr>
          <w:t xml:space="preserve">[18]</w:t>
        </w:r>
      </w:hyperlink>
      <w:r>
        <w:t xml:space="preserve"> </w:t>
      </w:r>
      <w:r>
        <w:t xml:space="preserve">Austin, TX Pest Control Services &amp; Prevention</w:t>
      </w:r>
    </w:p>
    <w:p>
      <w:pPr>
        <w:pStyle w:val="BodyText"/>
      </w:pPr>
      <w:hyperlink r:id="rId39">
        <w:r>
          <w:rPr>
            <w:rStyle w:val="Hyperlink"/>
          </w:rPr>
          <w:t xml:space="preserve">https://aptivepestcontrol.com/locations/texas-tx/austin-pest-control/local-branch/?utm_source=chatgpt.com</w:t>
        </w:r>
      </w:hyperlink>
    </w:p>
    <w:p>
      <w:pPr>
        <w:pStyle w:val="BodyText"/>
      </w:pPr>
      <w:hyperlink r:id="rId40">
        <w:r>
          <w:rPr>
            <w:rStyle w:val="Hyperlink"/>
          </w:rPr>
          <w:t xml:space="preserve">[20]</w:t>
        </w:r>
      </w:hyperlink>
      <w:r>
        <w:t xml:space="preserve"> </w:t>
      </w:r>
      <w:hyperlink r:id="rId40">
        <w:r>
          <w:rPr>
            <w:rStyle w:val="Hyperlink"/>
          </w:rPr>
          <w:t xml:space="preserve">[33]</w:t>
        </w:r>
      </w:hyperlink>
      <w:r>
        <w:t xml:space="preserve"> </w:t>
      </w:r>
      <w:r>
        <w:t xml:space="preserve">Benjamin Franklin Plumbing Reviews - Cedar Park, TX</w:t>
      </w:r>
    </w:p>
    <w:p>
      <w:pPr>
        <w:pStyle w:val="BodyText"/>
      </w:pPr>
      <w:hyperlink r:id="rId40">
        <w:r>
          <w:rPr>
            <w:rStyle w:val="Hyperlink"/>
          </w:rPr>
          <w:t xml:space="preserve">https://www.homeadvisor.com/rated.BenjaminFranklin.43791368.html?utm_source=chatgpt.com</w:t>
        </w:r>
      </w:hyperlink>
    </w:p>
    <w:p>
      <w:pPr>
        <w:pStyle w:val="BodyText"/>
      </w:pPr>
      <w:hyperlink r:id="rId41">
        <w:r>
          <w:rPr>
            <w:rStyle w:val="Hyperlink"/>
          </w:rPr>
          <w:t xml:space="preserve">[22]</w:t>
        </w:r>
      </w:hyperlink>
      <w:r>
        <w:t xml:space="preserve"> </w:t>
      </w:r>
      <w:r>
        <w:t xml:space="preserve">Top-Rated Foundation Repair in Austin, TX</w:t>
      </w:r>
    </w:p>
    <w:p>
      <w:pPr>
        <w:pStyle w:val="BodyText"/>
      </w:pPr>
      <w:hyperlink r:id="rId41">
        <w:r>
          <w:rPr>
            <w:rStyle w:val="Hyperlink"/>
          </w:rPr>
          <w:t xml:space="preserve">https://www.olshanfoundation.com/regions/texas/austin/?utm_source=chatgpt.com</w:t>
        </w:r>
      </w:hyperlink>
    </w:p>
    <w:p>
      <w:pPr>
        <w:pStyle w:val="BodyText"/>
      </w:pPr>
      <w:hyperlink r:id="rId42">
        <w:r>
          <w:rPr>
            <w:rStyle w:val="Hyperlink"/>
          </w:rPr>
          <w:t xml:space="preserve">[23]</w:t>
        </w:r>
      </w:hyperlink>
      <w:r>
        <w:t xml:space="preserve"> </w:t>
      </w:r>
      <w:r>
        <w:t xml:space="preserve">About Us</w:t>
      </w:r>
    </w:p>
    <w:p>
      <w:pPr>
        <w:pStyle w:val="BodyText"/>
      </w:pPr>
      <w:hyperlink r:id="rId42">
        <w:r>
          <w:rPr>
            <w:rStyle w:val="Hyperlink"/>
          </w:rPr>
          <w:t xml:space="preserve">https://batsfoundationrepair.com/about-us/?utm_source=chatgpt.com</w:t>
        </w:r>
      </w:hyperlink>
    </w:p>
    <w:p>
      <w:pPr>
        <w:pStyle w:val="BodyText"/>
      </w:pPr>
      <w:hyperlink r:id="rId44">
        <w:r>
          <w:rPr>
            <w:rStyle w:val="Hyperlink"/>
          </w:rPr>
          <w:t xml:space="preserve">[25]</w:t>
        </w:r>
      </w:hyperlink>
      <w:r>
        <w:t xml:space="preserve"> </w:t>
      </w:r>
      <w:r>
        <w:t xml:space="preserve">The Riverside Company Invests in Radiant Plumbing &amp; Air ...</w:t>
      </w:r>
    </w:p>
    <w:p>
      <w:pPr>
        <w:pStyle w:val="BodyText"/>
      </w:pPr>
      <w:hyperlink r:id="rId44">
        <w:r>
          <w:rPr>
            <w:rStyle w:val="Hyperlink"/>
          </w:rPr>
          <w:t xml:space="preserve">https://www.privsource.com/acquisitions/deal/the-riverside-company-invests-in-radiant-plumbing-air-conditioning-X0S649?utm_source=chatgpt.com</w:t>
        </w:r>
      </w:hyperlink>
    </w:p>
    <w:p>
      <w:pPr>
        <w:pStyle w:val="BodyText"/>
      </w:pPr>
      <w:hyperlink r:id="rId45">
        <w:r>
          <w:rPr>
            <w:rStyle w:val="Hyperlink"/>
          </w:rPr>
          <w:t xml:space="preserve">[27]</w:t>
        </w:r>
      </w:hyperlink>
      <w:r>
        <w:t xml:space="preserve"> </w:t>
      </w:r>
      <w:r>
        <w:t xml:space="preserve">Apex Service Partners and Alpine Investors Announce ...</w:t>
      </w:r>
    </w:p>
    <w:p>
      <w:pPr>
        <w:pStyle w:val="BodyText"/>
      </w:pPr>
      <w:hyperlink r:id="rId45">
        <w:r>
          <w:rPr>
            <w:rStyle w:val="Hyperlink"/>
          </w:rPr>
          <w:t xml:space="preserve">https://www.apollo.com/insights-news/pressreleases/2026/05/apex-service-partners-and-alpine-investors-announce-strategic-mi?utm_source=chatgpt.com</w:t>
        </w:r>
      </w:hyperlink>
    </w:p>
    <w:p>
      <w:pPr>
        <w:pStyle w:val="BodyText"/>
      </w:pPr>
      <w:hyperlink r:id="rId48">
        <w:r>
          <w:rPr>
            <w:rStyle w:val="Hyperlink"/>
          </w:rPr>
          <w:t xml:space="preserve">[35]</w:t>
        </w:r>
      </w:hyperlink>
      <w:r>
        <w:t xml:space="preserve"> </w:t>
      </w:r>
      <w:r>
        <w:t xml:space="preserve">Gryphon Investors Completes Majority Investment in ...</w:t>
      </w:r>
    </w:p>
    <w:p>
      <w:pPr>
        <w:pStyle w:val="BodyText"/>
      </w:pPr>
      <w:hyperlink r:id="rId48">
        <w:r>
          <w:rPr>
            <w:rStyle w:val="Hyperlink"/>
          </w:rPr>
          <w:t xml:space="preserve">https://www.southernhomeservices.com/blog/2021/october/gryphon-investors-completes-majority-investment-/?utm_source=chatgpt.com</w:t>
        </w:r>
      </w:hyperlink>
    </w:p>
    <w:bookmarkEnd w:id="5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9" Target="https://aptivepestcontrol.com/locations/texas-tx/austin-pest-control/local-branch/?utm_source=chatgpt.com" TargetMode="External" /><Relationship Type="http://schemas.openxmlformats.org/officeDocument/2006/relationships/hyperlink" Id="rId42" Target="https://batsfoundationrepair.com/about-us/?utm_source=chatgpt.com" TargetMode="External" /><Relationship Type="http://schemas.openxmlformats.org/officeDocument/2006/relationships/hyperlink" Id="rId35" Target="https://championsgroupholdings.com/2022/11/22/growth-continues-with-service-wizard-of-austin/?utm_source=chatgpt.com" TargetMode="External" /><Relationship Type="http://schemas.openxmlformats.org/officeDocument/2006/relationships/hyperlink" Id="rId32" Target="https://radiantplumbing.com/maintenance-plan/?utm_source=chatgpt.com" TargetMode="External" /><Relationship Type="http://schemas.openxmlformats.org/officeDocument/2006/relationships/hyperlink" Id="rId36" Target="https://www.abacusplumbing.com/privacy-policy/?utm_source=chatgpt.com" TargetMode="External" /><Relationship Type="http://schemas.openxmlformats.org/officeDocument/2006/relationships/hyperlink" Id="rId25" Target="https://www.abchomeandcommercial.com/austin/about?utm_source=chatgpt.com" TargetMode="External" /><Relationship Type="http://schemas.openxmlformats.org/officeDocument/2006/relationships/hyperlink" Id="rId45" Target="https://www.apollo.com/insights-news/pressreleases/2026/05/apex-service-partners-and-alpine-investors-announce-strategic-mi?utm_source=chatgpt.com" TargetMode="External" /><Relationship Type="http://schemas.openxmlformats.org/officeDocument/2006/relationships/hyperlink" Id="rId21" Target="https://www.blackstone.com/news/press/blackstone-announces-agreement-to-acquire-champions-group/?utm_source=chatgpt.com" TargetMode="External" /><Relationship Type="http://schemas.openxmlformats.org/officeDocument/2006/relationships/hyperlink" Id="rId31" Target="https://www.foxnews.com/?utm_source=chatgpt.com" TargetMode="External" /><Relationship Type="http://schemas.openxmlformats.org/officeDocument/2006/relationships/hyperlink" Id="rId30" Target="https://www.foxservice.com/about-us/careers/?utm_source=chatgpt.com" TargetMode="External" /><Relationship Type="http://schemas.openxmlformats.org/officeDocument/2006/relationships/hyperlink" Id="rId26" Target="https://www.groundworks.com/service-areas/foundation-repair-austin-tx/?utm_source=chatgpt.com" TargetMode="External" /><Relationship Type="http://schemas.openxmlformats.org/officeDocument/2006/relationships/hyperlink" Id="rId22" Target="https://www.gryphon-inv.com/companies/north-american-essential-home-services-naehs/?utm_source=chatgpt.com" TargetMode="External" /><Relationship Type="http://schemas.openxmlformats.org/officeDocument/2006/relationships/hyperlink" Id="rId40" Target="https://www.homeadvisor.com/rated.BenjaminFranklin.43791368.html?utm_source=chatgpt.com" TargetMode="External" /><Relationship Type="http://schemas.openxmlformats.org/officeDocument/2006/relationships/hyperlink" Id="rId27" Target="https://www.mrrooter.com/austin/?utm_source=chatgpt.com" TargetMode="External" /><Relationship Type="http://schemas.openxmlformats.org/officeDocument/2006/relationships/hyperlink" Id="rId41" Target="https://www.olshanfoundation.com/regions/texas/austin/?utm_source=chatgpt.com" TargetMode="External" /><Relationship Type="http://schemas.openxmlformats.org/officeDocument/2006/relationships/hyperlink" Id="rId44" Target="https://www.privsource.com/acquisitions/deal/the-riverside-company-invests-in-radiant-plumbing-air-conditioning-X0S649?utm_source=chatgpt.com" TargetMode="External" /><Relationship Type="http://schemas.openxmlformats.org/officeDocument/2006/relationships/hyperlink" Id="rId33" Target="https://www.prnewswire.com/news-releases/the-master-trades-group-acquires-stans-home-services-302098640.html?utm_source=chatgpt.com" TargetMode="External" /><Relationship Type="http://schemas.openxmlformats.org/officeDocument/2006/relationships/hyperlink" Id="rId38" Target="https://www.rentokil-initial.com/media/news-releases/news-2022/terminix_completion.aspx?utm_source=chatgpt.com" TargetMode="External" /><Relationship Type="http://schemas.openxmlformats.org/officeDocument/2006/relationships/hyperlink" Id="rId37" Target="https://www.rollins.com/?utm_source=chatgpt.com" TargetMode="External" /><Relationship Type="http://schemas.openxmlformats.org/officeDocument/2006/relationships/hyperlink" Id="rId34" Target="https://www.serviceexperts.com/austin-tx/?utm_source=chatgpt.com" TargetMode="External" /><Relationship Type="http://schemas.openxmlformats.org/officeDocument/2006/relationships/hyperlink" Id="rId29" Target="https://www.southernhomeservices.com/blog/2020/july/southern-hvactm-expands-into-texas-with-fox-serv/?utm_source=chatgpt.com" TargetMode="External" /><Relationship Type="http://schemas.openxmlformats.org/officeDocument/2006/relationships/hyperlink" Id="rId48" Target="https://www.southernhomeservices.com/blog/2021/october/gryphon-investors-completes-majority-investment-/?utm_source=chatgpt.com" TargetMode="External" /><Relationship Type="http://schemas.openxmlformats.org/officeDocument/2006/relationships/hyperlink" Id="rId24" Target="https://www.southernhomeservices.com/fox-service-company/?utm_source=chatgpt.com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aptivepestcontrol.com/locations/texas-tx/austin-pest-control/local-branch/?utm_source=chatgpt.com" TargetMode="External" /><Relationship Type="http://schemas.openxmlformats.org/officeDocument/2006/relationships/hyperlink" Id="rId42" Target="https://batsfoundationrepair.com/about-us/?utm_source=chatgpt.com" TargetMode="External" /><Relationship Type="http://schemas.openxmlformats.org/officeDocument/2006/relationships/hyperlink" Id="rId35" Target="https://championsgroupholdings.com/2022/11/22/growth-continues-with-service-wizard-of-austin/?utm_source=chatgpt.com" TargetMode="External" /><Relationship Type="http://schemas.openxmlformats.org/officeDocument/2006/relationships/hyperlink" Id="rId32" Target="https://radiantplumbing.com/maintenance-plan/?utm_source=chatgpt.com" TargetMode="External" /><Relationship Type="http://schemas.openxmlformats.org/officeDocument/2006/relationships/hyperlink" Id="rId36" Target="https://www.abacusplumbing.com/privacy-policy/?utm_source=chatgpt.com" TargetMode="External" /><Relationship Type="http://schemas.openxmlformats.org/officeDocument/2006/relationships/hyperlink" Id="rId25" Target="https://www.abchomeandcommercial.com/austin/about?utm_source=chatgpt.com" TargetMode="External" /><Relationship Type="http://schemas.openxmlformats.org/officeDocument/2006/relationships/hyperlink" Id="rId45" Target="https://www.apollo.com/insights-news/pressreleases/2026/05/apex-service-partners-and-alpine-investors-announce-strategic-mi?utm_source=chatgpt.com" TargetMode="External" /><Relationship Type="http://schemas.openxmlformats.org/officeDocument/2006/relationships/hyperlink" Id="rId21" Target="https://www.blackstone.com/news/press/blackstone-announces-agreement-to-acquire-champions-group/?utm_source=chatgpt.com" TargetMode="External" /><Relationship Type="http://schemas.openxmlformats.org/officeDocument/2006/relationships/hyperlink" Id="rId31" Target="https://www.foxnews.com/?utm_source=chatgpt.com" TargetMode="External" /><Relationship Type="http://schemas.openxmlformats.org/officeDocument/2006/relationships/hyperlink" Id="rId30" Target="https://www.foxservice.com/about-us/careers/?utm_source=chatgpt.com" TargetMode="External" /><Relationship Type="http://schemas.openxmlformats.org/officeDocument/2006/relationships/hyperlink" Id="rId26" Target="https://www.groundworks.com/service-areas/foundation-repair-austin-tx/?utm_source=chatgpt.com" TargetMode="External" /><Relationship Type="http://schemas.openxmlformats.org/officeDocument/2006/relationships/hyperlink" Id="rId22" Target="https://www.gryphon-inv.com/companies/north-american-essential-home-services-naehs/?utm_source=chatgpt.com" TargetMode="External" /><Relationship Type="http://schemas.openxmlformats.org/officeDocument/2006/relationships/hyperlink" Id="rId40" Target="https://www.homeadvisor.com/rated.BenjaminFranklin.43791368.html?utm_source=chatgpt.com" TargetMode="External" /><Relationship Type="http://schemas.openxmlformats.org/officeDocument/2006/relationships/hyperlink" Id="rId27" Target="https://www.mrrooter.com/austin/?utm_source=chatgpt.com" TargetMode="External" /><Relationship Type="http://schemas.openxmlformats.org/officeDocument/2006/relationships/hyperlink" Id="rId41" Target="https://www.olshanfoundation.com/regions/texas/austin/?utm_source=chatgpt.com" TargetMode="External" /><Relationship Type="http://schemas.openxmlformats.org/officeDocument/2006/relationships/hyperlink" Id="rId44" Target="https://www.privsource.com/acquisitions/deal/the-riverside-company-invests-in-radiant-plumbing-air-conditioning-X0S649?utm_source=chatgpt.com" TargetMode="External" /><Relationship Type="http://schemas.openxmlformats.org/officeDocument/2006/relationships/hyperlink" Id="rId33" Target="https://www.prnewswire.com/news-releases/the-master-trades-group-acquires-stans-home-services-302098640.html?utm_source=chatgpt.com" TargetMode="External" /><Relationship Type="http://schemas.openxmlformats.org/officeDocument/2006/relationships/hyperlink" Id="rId38" Target="https://www.rentokil-initial.com/media/news-releases/news-2022/terminix_completion.aspx?utm_source=chatgpt.com" TargetMode="External" /><Relationship Type="http://schemas.openxmlformats.org/officeDocument/2006/relationships/hyperlink" Id="rId37" Target="https://www.rollins.com/?utm_source=chatgpt.com" TargetMode="External" /><Relationship Type="http://schemas.openxmlformats.org/officeDocument/2006/relationships/hyperlink" Id="rId34" Target="https://www.serviceexperts.com/austin-tx/?utm_source=chatgpt.com" TargetMode="External" /><Relationship Type="http://schemas.openxmlformats.org/officeDocument/2006/relationships/hyperlink" Id="rId29" Target="https://www.southernhomeservices.com/blog/2020/july/southern-hvactm-expands-into-texas-with-fox-serv/?utm_source=chatgpt.com" TargetMode="External" /><Relationship Type="http://schemas.openxmlformats.org/officeDocument/2006/relationships/hyperlink" Id="rId48" Target="https://www.southernhomeservices.com/blog/2021/october/gryphon-investors-completes-majority-investment-/?utm_source=chatgpt.com" TargetMode="External" /><Relationship Type="http://schemas.openxmlformats.org/officeDocument/2006/relationships/hyperlink" Id="rId24" Target="https://www.southernhomeservices.com/fox-service-company/?utm_source=chatgpt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language>en</dc:language>
  <cp:keywords/>
  <dcterms:created xsi:type="dcterms:W3CDTF">2026-07-26T17:03:57Z</dcterms:created>
  <dcterms:modified xsi:type="dcterms:W3CDTF">2026-07-26T17:03:57Z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ChatGPT Deep Research</vt:lpwstr>
  </property>
</Properties>
</file>